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28" w:rsidRDefault="00897D28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897D28" w:rsidRDefault="00897D28">
      <w:pPr>
        <w:pStyle w:val="ConsPlusTitle"/>
        <w:jc w:val="center"/>
      </w:pPr>
    </w:p>
    <w:p w:rsidR="00897D28" w:rsidRDefault="00897D28">
      <w:pPr>
        <w:pStyle w:val="ConsPlusTitle"/>
        <w:jc w:val="center"/>
      </w:pPr>
      <w:r>
        <w:t>ПРИКАЗ</w:t>
      </w:r>
    </w:p>
    <w:p w:rsidR="00897D28" w:rsidRDefault="00897D28">
      <w:pPr>
        <w:pStyle w:val="ConsPlusTitle"/>
        <w:jc w:val="center"/>
      </w:pPr>
      <w:r>
        <w:t>от 31 июля 2020 г. N 2510</w:t>
      </w:r>
    </w:p>
    <w:p w:rsidR="00897D28" w:rsidRDefault="00897D28">
      <w:pPr>
        <w:pStyle w:val="ConsPlusTitle"/>
        <w:jc w:val="center"/>
      </w:pPr>
    </w:p>
    <w:p w:rsidR="00897D28" w:rsidRDefault="00897D28">
      <w:pPr>
        <w:pStyle w:val="ConsPlusTitle"/>
        <w:jc w:val="center"/>
      </w:pPr>
      <w:r>
        <w:t>ОБ УТВЕРЖДЕНИИ ПОРЯДКА</w:t>
      </w:r>
    </w:p>
    <w:p w:rsidR="00897D28" w:rsidRDefault="00897D28">
      <w:pPr>
        <w:pStyle w:val="ConsPlusTitle"/>
        <w:jc w:val="center"/>
      </w:pPr>
      <w:r>
        <w:t>ПРОВЕДЕНИЯ ПОВЕРКИ СРЕДСТВ ИЗМЕРЕНИЙ, ТРЕБОВАНИЙ К ЗНАКУ</w:t>
      </w:r>
    </w:p>
    <w:p w:rsidR="00897D28" w:rsidRDefault="00897D28">
      <w:pPr>
        <w:pStyle w:val="ConsPlusTitle"/>
        <w:jc w:val="center"/>
      </w:pPr>
      <w:r>
        <w:t>ПОВЕРКИ И СОДЕРЖАНИЮ СВИДЕТЕЛЬСТВА О ПОВЕРКЕ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5 статьи 13</w:t>
        </w:r>
      </w:hyperlink>
      <w:r>
        <w:t xml:space="preserve"> Федерального закона от 26 июня 2008 г. N 102-ФЗ "Об обеспечении единства измерений" (Собрание законодательства Российской Федерации, 2008, N 26, ст. 3021) и </w:t>
      </w:r>
      <w:hyperlink r:id="rId7" w:history="1">
        <w:r>
          <w:rPr>
            <w:color w:val="0000FF"/>
          </w:rPr>
          <w:t>подпунктом 5.2.15 пункта 5</w:t>
        </w:r>
      </w:hyperlink>
      <w:r>
        <w:t xml:space="preserve">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N 438 (Собрание законодательства Российской Федерации, 2008, N</w:t>
      </w:r>
      <w:proofErr w:type="gramEnd"/>
      <w:r>
        <w:t xml:space="preserve"> </w:t>
      </w:r>
      <w:proofErr w:type="gramStart"/>
      <w:r>
        <w:t>24, ст. 2867; 2009, N 25, ст. 3065), приказываю: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>1. Утвердить:</w:t>
      </w:r>
    </w:p>
    <w:p w:rsidR="00897D28" w:rsidRDefault="00897D28">
      <w:pPr>
        <w:pStyle w:val="ConsPlusNormal"/>
        <w:spacing w:before="240"/>
        <w:ind w:firstLine="540"/>
        <w:jc w:val="both"/>
      </w:pPr>
      <w:hyperlink w:anchor="P32" w:history="1">
        <w:r>
          <w:rPr>
            <w:color w:val="0000FF"/>
          </w:rPr>
          <w:t>порядок</w:t>
        </w:r>
      </w:hyperlink>
      <w:r>
        <w:t xml:space="preserve"> проведения поверки средств измерений согласно приложению N 1 к настоящему приказу;</w:t>
      </w:r>
    </w:p>
    <w:p w:rsidR="00897D28" w:rsidRDefault="00897D28">
      <w:pPr>
        <w:pStyle w:val="ConsPlusNormal"/>
        <w:spacing w:before="240"/>
        <w:ind w:firstLine="540"/>
        <w:jc w:val="both"/>
      </w:pPr>
      <w:hyperlink w:anchor="P147" w:history="1">
        <w:r>
          <w:rPr>
            <w:color w:val="0000FF"/>
          </w:rPr>
          <w:t>требования</w:t>
        </w:r>
      </w:hyperlink>
      <w:r>
        <w:t xml:space="preserve"> к знаку поверки согласно приложению N 2 к настоящему приказу;</w:t>
      </w:r>
    </w:p>
    <w:p w:rsidR="00897D28" w:rsidRDefault="00897D28">
      <w:pPr>
        <w:pStyle w:val="ConsPlusNormal"/>
        <w:spacing w:before="240"/>
        <w:ind w:firstLine="540"/>
        <w:jc w:val="both"/>
      </w:pPr>
      <w:hyperlink w:anchor="P167" w:history="1">
        <w:r>
          <w:rPr>
            <w:color w:val="0000FF"/>
          </w:rPr>
          <w:t>требования</w:t>
        </w:r>
      </w:hyperlink>
      <w:r>
        <w:t xml:space="preserve"> к содержанию свидетельства о поверке согласно приложению N 3 к настоящему приказу.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промышленности и торговли Российской Федерации А.С. Беспрозванных.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3. Настоящий приказ вступает в силу с 1 января 2021 г. и действует до 1 января 2027 г.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897D28" w:rsidRDefault="00897D28">
      <w:pPr>
        <w:pStyle w:val="ConsPlusNormal"/>
        <w:jc w:val="right"/>
      </w:pPr>
      <w:r>
        <w:t>С.А.ЦЫБ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right"/>
        <w:outlineLvl w:val="0"/>
      </w:pPr>
      <w:r>
        <w:t>Приложение N 1</w:t>
      </w:r>
    </w:p>
    <w:p w:rsidR="00897D28" w:rsidRDefault="00897D28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897D28" w:rsidRDefault="00897D28">
      <w:pPr>
        <w:pStyle w:val="ConsPlusNormal"/>
        <w:jc w:val="right"/>
      </w:pPr>
      <w:r>
        <w:t>от 31 июля 2020 г. N 2510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Title"/>
        <w:jc w:val="center"/>
      </w:pPr>
      <w:bookmarkStart w:id="0" w:name="P32"/>
      <w:bookmarkEnd w:id="0"/>
      <w:r>
        <w:t>ПОРЯДОК ПРОВЕДЕНИЯ ПОВЕРКИ СРЕДСТВ ИЗМЕРЕНИЙ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Title"/>
        <w:jc w:val="center"/>
        <w:outlineLvl w:val="1"/>
      </w:pPr>
      <w:r>
        <w:t>I. Общие положения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правила проведения поверки средств измерений (далее - поверка) и распространяется на юридических лиц, индивидуальных предпринимателей, владеющих средствами измерений на праве собственности или на ином законном основании (далее - владелец средств измерений) и (или) непосредственно </w:t>
      </w:r>
      <w:r>
        <w:lastRenderedPageBreak/>
        <w:t>применяющих средства измерений и представляющих их на поверку, на юридических лиц и индивидуальных предпринимателей, аккредитованных на проведение поверки в соответствии с законодательством Российской Федерации об</w:t>
      </w:r>
      <w:proofErr w:type="gramEnd"/>
      <w:r>
        <w:t xml:space="preserve"> аккредитации в национальной системе аккредитации, и на государственные региональные центры метрологии, которые проводят поверку. &lt;1&gt;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Части 1</w:t>
        </w:r>
      </w:hyperlink>
      <w:r>
        <w:t xml:space="preserve"> - </w:t>
      </w:r>
      <w:hyperlink r:id="rId9" w:history="1">
        <w:r>
          <w:rPr>
            <w:color w:val="0000FF"/>
          </w:rPr>
          <w:t>3 статьи 13</w:t>
        </w:r>
      </w:hyperlink>
      <w:r>
        <w:t xml:space="preserve"> Федерального закона от 26 июня 2008 г. N 102-ФЗ "Об обеспечении единства измерений" (далее - Федерального закона N 102-ФЗ).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>2. Настоящий порядок применяется при подготовке средств измерений к представлению их на поверку, при проведении поверки, оформлении ее результатов и передаче сведений о результатах поверки в Федеральный информационный фонд по обеспечению единства измерений &lt;2&gt;.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Часть 3 статьи 20</w:t>
        </w:r>
      </w:hyperlink>
      <w:r>
        <w:t xml:space="preserve"> Федерального закона N 102-ФЗ.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>3. Поверке подлежат средства измерений утвержденного типа, предназначенные для применения в сфере государственного регулирования обеспечения единства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Средства измерений, не предназначенные для применения в сфере государственного регулирования обеспечения единства измерений, могут подвергаться поверке в добровольном порядке.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Средства измерений до ввода в эксплуатацию, а также после ремонта подлежат первичной поверке, а в процессе эксплуатации - периодической поверке. &lt;3&gt;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1" w:history="1">
        <w:r>
          <w:rPr>
            <w:color w:val="0000FF"/>
          </w:rPr>
          <w:t>Часть 1 статьи 13</w:t>
        </w:r>
      </w:hyperlink>
      <w:r>
        <w:t xml:space="preserve"> Федерального закона N 102-ФЗ.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proofErr w:type="gramStart"/>
      <w:r>
        <w:t xml:space="preserve">Поверка средств измерений, применяемых в области обороны и безопасности государства, осуществляется с учетом особенностей, предусмотренных </w:t>
      </w:r>
      <w:hyperlink r:id="rId12" w:history="1">
        <w:r>
          <w:rPr>
            <w:color w:val="0000FF"/>
          </w:rPr>
          <w:t>пунктом 9</w:t>
        </w:r>
      </w:hyperlink>
      <w:r>
        <w:t xml:space="preserve"> Положения об особенностях обеспечения единства измерений при осуществлении деятельности в области обороны и безопасности Российской Федерации, утвержденного постановлением Правительства Российской Федерации от 2 октября 2009 г. N 780 (Собрание законодательства Российской Федерации, 2009, N 41, ст. 4766;</w:t>
      </w:r>
      <w:proofErr w:type="gramEnd"/>
      <w:r>
        <w:t xml:space="preserve"> </w:t>
      </w:r>
      <w:proofErr w:type="gramStart"/>
      <w:r>
        <w:t>2017, N 24, ст. 3532).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4. Результатами поверки средств измерений в соответствии с </w:t>
      </w:r>
      <w:hyperlink r:id="rId13" w:history="1">
        <w:r>
          <w:rPr>
            <w:color w:val="0000FF"/>
          </w:rPr>
          <w:t>частью 4 статьи 13</w:t>
        </w:r>
      </w:hyperlink>
      <w:r>
        <w:t xml:space="preserve"> Федерального закона N 102-ФЗ являются сведения о результатах поверки средств измерений, включенные в Федеральный информационный фонд по обеспечению единства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Результаты поверки средств измерений, предназначенных для применения в сфере государственного регулирования обеспечения единства измерений, действительны в течение установленных для средств измерений интервалов между поверками в соответствии с порядком установления и изменения интервала между поверками средств измерений, предусмотренным </w:t>
      </w:r>
      <w:hyperlink r:id="rId14" w:history="1">
        <w:r>
          <w:rPr>
            <w:color w:val="0000FF"/>
          </w:rPr>
          <w:t>частью 7 статьи 12</w:t>
        </w:r>
      </w:hyperlink>
      <w:r>
        <w:t xml:space="preserve"> Федерального закона N 102-ФЗ (далее - </w:t>
      </w:r>
      <w:proofErr w:type="spellStart"/>
      <w:r>
        <w:t>межповерочный</w:t>
      </w:r>
      <w:proofErr w:type="spellEnd"/>
      <w:r>
        <w:t xml:space="preserve"> интервал).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lastRenderedPageBreak/>
        <w:t xml:space="preserve">Срок действия </w:t>
      </w:r>
      <w:proofErr w:type="spellStart"/>
      <w:r>
        <w:t>межповерочного</w:t>
      </w:r>
      <w:proofErr w:type="spellEnd"/>
      <w:r>
        <w:t xml:space="preserve"> интервала исчисляется </w:t>
      </w:r>
      <w:proofErr w:type="gramStart"/>
      <w:r>
        <w:t>с даты поверки</w:t>
      </w:r>
      <w:proofErr w:type="gramEnd"/>
      <w:r>
        <w:t xml:space="preserve"> средства измерения. Датой поверки средства измерений считается день окончания работ по выполнению процедур, предусмотренных методикой поверки, установленной в соответствии с порядком установления, отмены методик поверки и внесения изменений в них, предусмотренным </w:t>
      </w:r>
      <w:hyperlink r:id="rId15" w:history="1">
        <w:r>
          <w:rPr>
            <w:color w:val="0000FF"/>
          </w:rPr>
          <w:t>частью 7 статьи 12</w:t>
        </w:r>
      </w:hyperlink>
      <w:r>
        <w:t xml:space="preserve"> Федерального закона N 102-ФЗ (далее - методика поверки).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Title"/>
        <w:jc w:val="center"/>
        <w:outlineLvl w:val="1"/>
      </w:pPr>
      <w:r>
        <w:t>II. Организация поверки средств измерений и представление</w:t>
      </w:r>
    </w:p>
    <w:p w:rsidR="00897D28" w:rsidRDefault="00897D28">
      <w:pPr>
        <w:pStyle w:val="ConsPlusTitle"/>
        <w:jc w:val="center"/>
      </w:pPr>
      <w:r>
        <w:t>средств измерений на поверку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>5. Владелец средств измерений, применяемых в сфере государственного регулирования обеспечения единства измерений, или юридическое лицо и индивидуальный предприниматель, непосредственно их применяющие в указанной сфере, обязаны представлять их на поверку (далее - лицо, представляющее средство измерений на поверку). &lt;4&gt;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Часть 1 статьи 13</w:t>
        </w:r>
      </w:hyperlink>
      <w:r>
        <w:t xml:space="preserve"> Федерального закона N 102-ФЗ.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 xml:space="preserve">Средства измерений, входящие в </w:t>
      </w:r>
      <w:hyperlink r:id="rId17" w:history="1">
        <w:r>
          <w:rPr>
            <w:color w:val="0000FF"/>
          </w:rPr>
          <w:t>перечень</w:t>
        </w:r>
      </w:hyperlink>
      <w:r>
        <w:t xml:space="preserve"> 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метрологии, утвержденный постановлением Правительства Российской Федерации от 20 апреля 2010 г. N 250 (Собрание законодательства Российской Федерации, 2010, N 17, ст. 2099; </w:t>
      </w:r>
      <w:proofErr w:type="gramStart"/>
      <w:r>
        <w:t>2017, N 43, ст. 6320) (далее - Перечень средств измерений), представляются на поверку аккредитованным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государственным региональным центрам метрологии (далее - государственные региональные центры метрологии).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 xml:space="preserve">Средства измерений, не входящие в </w:t>
      </w:r>
      <w:hyperlink r:id="rId18" w:history="1">
        <w:r>
          <w:rPr>
            <w:color w:val="0000FF"/>
          </w:rPr>
          <w:t>Перечень</w:t>
        </w:r>
      </w:hyperlink>
      <w:r>
        <w:t xml:space="preserve"> средств измерений, представляются на поверку аккредитованным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юридическим лицам и индивидуальным предпринимателям (далее - аккредитованное на поверку юридическое лицо, аккредитованный на поверку индивидуальный предприниматель, аккредитованные на поверку юридические лица и индивидуальные предприниматели).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6. Средства измерений представляются на периодическую поверку по окончании </w:t>
      </w:r>
      <w:proofErr w:type="spellStart"/>
      <w:r>
        <w:t>межповерочного</w:t>
      </w:r>
      <w:proofErr w:type="spellEnd"/>
      <w:r>
        <w:t xml:space="preserve"> интервала.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Представление средств измерений на периодическую поверку до окончания установленного </w:t>
      </w:r>
      <w:proofErr w:type="spellStart"/>
      <w:r>
        <w:t>межповерочного</w:t>
      </w:r>
      <w:proofErr w:type="spellEnd"/>
      <w:r>
        <w:t xml:space="preserve"> интервала (далее - внеочередная поверка) осуществляется в случаях: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>отсутствия подтверждения результатов поверки средств измерений в соответствии с действующим на дату ее проведения нормативным правовым актом, принятым в соответствии с законодательством Российской Федерации об обеспечении единства измерений;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повреждения или отсутствия пломб, обеспечивающих защиту от несанкционированного доступа к узлам настройки (регулировки) средств измерений, с </w:t>
      </w:r>
      <w:r>
        <w:lastRenderedPageBreak/>
        <w:t>вскрытием пломб, предотвращающих доступ к узлам настройки (регулировки) и (или) элементам конструкции средств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В добровольном порядке средства измерений на внеочередную поверку могут представляться без ограничений количества представлений и сроков представления в течение </w:t>
      </w:r>
      <w:proofErr w:type="spellStart"/>
      <w:r>
        <w:t>межповерочного</w:t>
      </w:r>
      <w:proofErr w:type="spellEnd"/>
      <w:r>
        <w:t xml:space="preserve"> интервала.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7. Средства измерений должны представляться на поверку: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>очищенными</w:t>
      </w:r>
      <w:proofErr w:type="gramEnd"/>
      <w:r>
        <w:t xml:space="preserve"> от загрязнений и консервационных смазок;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с эксплуатационными документами, установленными при утверждении типа средств измерений в соответствии с порядком утверждения типа стандартных образцов или типа средств измерений, внесения изменений в сведения о них, предусмотренным </w:t>
      </w:r>
      <w:hyperlink r:id="rId19" w:history="1">
        <w:r>
          <w:rPr>
            <w:color w:val="0000FF"/>
          </w:rPr>
          <w:t>частью 7 статьи 12</w:t>
        </w:r>
      </w:hyperlink>
      <w:r>
        <w:t xml:space="preserve"> Федерального закона N 102-ФЗ, и входящими в комплект средства измерений;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с методикой поверки (при наличии методики поверки в комплекте средства измерений);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со свидетельством о последней поверке (для средств измерений, применяемых в качестве эталонов единиц величин и прошедших поверку до вступления в силу настоящего приказа);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с дополнительными устройствами, входящими в комплект средств измерений и необходимыми для проведения поверки в соответствии с методиками поверки.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>При наличии у аккредитованных на поверку юридических лиц и индивидуальных предпринимателей или государственных региональных центров метрологии (далее - аккредитованные на поверку лица), проводящих поверку, эксплуатационной документации на поверяемое средство измерений, а также методики поверки или наличии методики поверки в Федеральном информационном фонде по обеспечению единства измерений представление эксплуатационного документа и (или) методики поверки вместе со средством измерений на поверку является необязательным</w:t>
      </w:r>
      <w:proofErr w:type="gramEnd"/>
      <w:r>
        <w:t>. Необходимость представления на поверку вместе со средствами измерений эксплуатационных документов, методик поверки, дополнительных устройств, входящих в комплект средств измерений, согласуется с аккредитованным на поверку лицом, проводящим поверку, до представления средств измерений в поверку.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Представление свидетельства о поверке с протоколом поверки, содержащим сведения о метрологических характеристиках средства измерений, полученных при поверке в условиях </w:t>
      </w:r>
      <w:proofErr w:type="gramStart"/>
      <w:r>
        <w:t>поверки</w:t>
      </w:r>
      <w:proofErr w:type="gramEnd"/>
      <w:r>
        <w:t xml:space="preserve"> при значениях влияющих на метрологические характеристики факторов (далее - влияющие факторы), при которых метрологические характеристики получены (далее - протокол поверки), или протокола поверки, выданного по результатам последней поверки, при наличии указанного протокола поверки в Федеральном информационном фонде по обеспечению единства измерений является необязательным.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8. Средства измерений, представляемые на поверку, должны иметь заводские (серийные) номера или буквенно-цифровые обозначения, нанесенные на средства измерений или, при невозможности нанесения на средство измерений, на эксплуатационный документ или упаковку средства измерений, которые должны идентифицировать каждый экземпляр средств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9. </w:t>
      </w:r>
      <w:proofErr w:type="gramStart"/>
      <w:r>
        <w:t xml:space="preserve">Средства измерений, эксплуатируемые в агрессивных (специальных) средах, </w:t>
      </w:r>
      <w:r>
        <w:lastRenderedPageBreak/>
        <w:t>должны представляться на поверку обеззараженными (нейтрализованными, дезактивированными) с документами, подтверждающими выполнение мероприятий по обеззараживанию (нейтрализации, дезактивации).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>10. Аккредитованное на поверку лицо должно обеспечить лицо, представляющее средства измерений на поверку, информацией о требованиях, выполнение которых необходимо для представления средств измерений на поверку.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Title"/>
        <w:jc w:val="center"/>
        <w:outlineLvl w:val="1"/>
      </w:pPr>
      <w:r>
        <w:t>III. Поверка средств измерений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>11. Поверка средств измерений выполняется в целях подтверждения их соответствия установленным метрологическим требованиям.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Поверка средств измерений, включенных в </w:t>
      </w:r>
      <w:hyperlink r:id="rId20" w:history="1">
        <w:r>
          <w:rPr>
            <w:color w:val="0000FF"/>
          </w:rPr>
          <w:t>Перечень</w:t>
        </w:r>
      </w:hyperlink>
      <w:r>
        <w:t xml:space="preserve"> средств измерений, осуществляется государственными региональными центрами метрологии в соответствии с их областью аккредитации.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Поверка средств измерений, не включенных в </w:t>
      </w:r>
      <w:hyperlink r:id="rId21" w:history="1">
        <w:r>
          <w:rPr>
            <w:color w:val="0000FF"/>
          </w:rPr>
          <w:t>Перечень</w:t>
        </w:r>
      </w:hyperlink>
      <w:r>
        <w:t xml:space="preserve"> средств измерений, осуществляется аккредитованными на поверку юридическими лицами и индивидуальными предпринимателями в соответствии с их областью аккредитации.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12. Поверка должна проводиться: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в местах осуществления деятельности аккредитованного на поверку лица (на объектах, в помещениях, зданиях, сооружениях, комплексах зданий и иных помещениях, расположенных по адресам, установленным при аккредитации на поверку, и принадлежащих на праве собственности, либо ином законном основании аккредитованному на поверку лицу),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в местах осуществления временных работ (разовые работы, выполняемые на объектах, в помещениях, зданиях, сооружениях, комплексах зданий и иных помещениях, находящихся вне мест осуществления деятельности аккредитованного на поверку лица).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Поверка в данных местах должна проводиться в условиях (при значениях влияющих факторов), предусмотренных установленными для поверки средств измерений методиками поверки.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13. Поверка средств измерений должна проводиться по методикам поверки, установленным в соответствии с порядком установления, отмены методик поверки и внесения изменений в них, предусмотренным </w:t>
      </w:r>
      <w:hyperlink r:id="rId22" w:history="1">
        <w:r>
          <w:rPr>
            <w:color w:val="0000FF"/>
          </w:rPr>
          <w:t>частью 7 статьи 12</w:t>
        </w:r>
      </w:hyperlink>
      <w:r>
        <w:t xml:space="preserve"> Федерального закона N 102-ФЗ.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Средства измерений, прошедшие метрологическую аттестацию до 1 декабря 2001 г. по ГОСТ 8.326-78 "Государственная система обеспечения единства измерений. Методическое обеспечение разработки, изготовления и эксплуатации </w:t>
      </w:r>
      <w:proofErr w:type="spellStart"/>
      <w:r>
        <w:t>нестандартизованных</w:t>
      </w:r>
      <w:proofErr w:type="spellEnd"/>
      <w:r>
        <w:t xml:space="preserve"> средств измерений. Основные положения" &lt;5&gt; или по ГОСТ 8.326-89 "Государственная система обеспечения единства измерений. Метрологическая аттестация средств измерений" &lt;6&gt; подлежат поверке по методикам поверки, установленным при проведении метрологической аттестации.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&lt;5&gt; Принят и введен в действие постановлением Государственного комитета СССР </w:t>
      </w:r>
      <w:r>
        <w:lastRenderedPageBreak/>
        <w:t>по управлению качеством продукции и стандартам от 10 ноября 1978 г. N 2927 (М.: Издательство стандартов, 1987).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&lt;6&gt; Принят и введен в действие постановлением Государственного комитета СССР по управлению качеством продукции и стандартам от 5 декабря 1989 г. N 3554 (М.: Издательство стандартов, 1990).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 xml:space="preserve">Средства измерений, поступившие в эксплуатацию до 1 июня 1993 г. и подлежащие поверке по </w:t>
      </w:r>
      <w:hyperlink r:id="rId23" w:history="1">
        <w:r>
          <w:rPr>
            <w:color w:val="0000FF"/>
          </w:rPr>
          <w:t>ГОСТ 8.513-84</w:t>
        </w:r>
      </w:hyperlink>
      <w:r>
        <w:t xml:space="preserve"> "Государственная система обеспечения единства измерений. Поверка средств измерений. Организация и порядок проведения" &lt;7&gt;, поверяются по нормативно-техническим документам по поверке, разработанным в соответствии с ГОСТ 8.375-80 "Государственная система обеспечения единства измерений. Нормативно-технические документы по методикам поверки. Классификация, требования к выбору и разработке</w:t>
      </w:r>
      <w:proofErr w:type="gramStart"/>
      <w:r>
        <w:t>." &lt;</w:t>
      </w:r>
      <w:proofErr w:type="gramEnd"/>
      <w:r>
        <w:t>8&gt;.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&lt;7&gt; Принят и введен в действие постановлением Государственного комитета СССР по управлению качеством продукции и стандартам от 24 октября 1984 г. N 3640 (М.: Издательство стандартов, 1988).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&lt;8&gt; Принят и введен в действие постановлением Государственного комитета СССР по стандартам от 18 марта 1980 г. N 1207 (М.: Издательство стандартов, 1983).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 xml:space="preserve">14. </w:t>
      </w:r>
      <w:proofErr w:type="gramStart"/>
      <w:r>
        <w:t xml:space="preserve">Эталоны единиц величин, используемые при поверке, должны соответствовать требованиям </w:t>
      </w:r>
      <w:hyperlink r:id="rId24" w:history="1">
        <w:r>
          <w:rPr>
            <w:color w:val="0000FF"/>
          </w:rPr>
          <w:t>Положения</w:t>
        </w:r>
      </w:hyperlink>
      <w:r>
        <w:t xml:space="preserve"> об эталонах единиц величин, используемых в сфере государственного регулирования обеспечения единства измерений, утвержденного постановлением Правительства Российской Федерации от 23 сентября 2010 г. N 734 (Собрание законодательства Российской Федерации, 2010, N 40, ст. 5066; 2019, N 43, ст. 6110) (далее - Положение об эталонах).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bookmarkStart w:id="1" w:name="P102"/>
      <w:bookmarkEnd w:id="1"/>
      <w:r>
        <w:t xml:space="preserve">15. Средства измерений, используемые при поверке, в соответствии с </w:t>
      </w:r>
      <w:hyperlink r:id="rId25" w:history="1">
        <w:r>
          <w:rPr>
            <w:color w:val="0000FF"/>
          </w:rPr>
          <w:t>частью 1 статьи 9</w:t>
        </w:r>
      </w:hyperlink>
      <w:r>
        <w:t xml:space="preserve"> Федерального закона N 102-ФЗ должны быть утвержденного типа, </w:t>
      </w:r>
      <w:proofErr w:type="spellStart"/>
      <w:r>
        <w:t>поверены</w:t>
      </w:r>
      <w:proofErr w:type="spellEnd"/>
      <w:r>
        <w:t xml:space="preserve"> и соответствовать требованиям методик поверки.</w:t>
      </w:r>
    </w:p>
    <w:p w:rsidR="00897D28" w:rsidRDefault="00897D28">
      <w:pPr>
        <w:pStyle w:val="ConsPlusNormal"/>
        <w:spacing w:before="240"/>
        <w:ind w:firstLine="540"/>
        <w:jc w:val="both"/>
      </w:pPr>
      <w:bookmarkStart w:id="2" w:name="P103"/>
      <w:bookmarkEnd w:id="2"/>
      <w:r>
        <w:t xml:space="preserve">16. Стандартные образцы, используемые при поверке, в соответствии с </w:t>
      </w:r>
      <w:hyperlink r:id="rId26" w:history="1">
        <w:r>
          <w:rPr>
            <w:color w:val="0000FF"/>
          </w:rPr>
          <w:t>частью 2 статьи 8</w:t>
        </w:r>
      </w:hyperlink>
      <w:r>
        <w:t xml:space="preserve"> Федерального закона N 102-ФЗ должны быть утвержденного типа и соответствовать требованиям методик поверки.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17. Проведение первичной поверки средств измерений одного типа при выпуске их из производства до ввода в эксплуатацию осуществляется на основании выборки, если это предусмотрено методикой поверки и осуществлено аккредитованным на поверку лицом.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18. Периодической поверке подвергается каждый экземпляр средств измерений, находящихся в эксплуатации, через </w:t>
      </w:r>
      <w:proofErr w:type="spellStart"/>
      <w:r>
        <w:t>межповерочные</w:t>
      </w:r>
      <w:proofErr w:type="spellEnd"/>
      <w:r>
        <w:t xml:space="preserve"> интервалы, а также средств измерений, повторно вводимых в эксплуатацию после их длительного хранения (более одного </w:t>
      </w:r>
      <w:proofErr w:type="spellStart"/>
      <w:r>
        <w:t>межповерочного</w:t>
      </w:r>
      <w:proofErr w:type="spellEnd"/>
      <w:r>
        <w:t xml:space="preserve"> интервала).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Периодическая поверка средств измерений, предназначенных для измерений нескольких величин или имеющих несколько </w:t>
      </w:r>
      <w:proofErr w:type="spellStart"/>
      <w:r>
        <w:t>поддиапазонов</w:t>
      </w:r>
      <w:proofErr w:type="spellEnd"/>
      <w:r>
        <w:t xml:space="preserve"> измерений, но применяемых для измерений меньшего числа величин или на меньшем числе </w:t>
      </w:r>
      <w:proofErr w:type="spellStart"/>
      <w:r>
        <w:t>поддиапазонов</w:t>
      </w:r>
      <w:proofErr w:type="spellEnd"/>
      <w:r>
        <w:t xml:space="preserve"> измерений (далее - поверка в сокращенном объеме), проводится в добровольном порядке для применяемых величин и (или) </w:t>
      </w:r>
      <w:proofErr w:type="spellStart"/>
      <w:r>
        <w:t>поддиапазонов</w:t>
      </w:r>
      <w:proofErr w:type="spellEnd"/>
      <w:r>
        <w:t xml:space="preserve"> измерений. Поверка в сокращенном объеме </w:t>
      </w:r>
      <w:r>
        <w:lastRenderedPageBreak/>
        <w:t>проводится на основании письменного заявления владельца средства измерений или лица, представившего средство измерений на поверку, оформленного в произвольной форме, при условии наличия в методике поверки указаний о возможности проведения поверки в сокращенном объеме.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>Первичная (периодическая) поверка отдельных измерительных каналов и (или) отдельных автономных блоков из состава средств измерений, представленных средствами измерений утвержденного типа и (или) техническими устройствами, определяющими метрологические характеристики средств измерений, в состав которых они входят (далее - отдельный измерительный канал, отдельный автономный блок), проводится на основании письменного заявления владельца средств измерений или лица, представившего их на поверку, оформленного в произвольной форме, при</w:t>
      </w:r>
      <w:proofErr w:type="gramEnd"/>
      <w:r>
        <w:t xml:space="preserve"> </w:t>
      </w:r>
      <w:proofErr w:type="gramStart"/>
      <w:r>
        <w:t>условии</w:t>
      </w:r>
      <w:proofErr w:type="gramEnd"/>
      <w:r>
        <w:t>, что проведение такой поверки установлено методиками поверки.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>Для средств измерений, тип которых утвержден до 18 ноября 2018 г., на основании письменного заявления владельца средства измерений или лица, представившего средство измерений на поверку, оформленного в произвольной форме, поверка в сокращенном объеме или для отдельных измерительных каналов и (или) отдельных автономных блоков из состава средства измерений, проводится, даже если это методикой поверки не установлено, но обеспечивается подтверждение пригодности средства</w:t>
      </w:r>
      <w:proofErr w:type="gramEnd"/>
      <w:r>
        <w:t xml:space="preserve"> измерений для применяемых величин или </w:t>
      </w:r>
      <w:proofErr w:type="spellStart"/>
      <w:r>
        <w:t>поддиапазонов</w:t>
      </w:r>
      <w:proofErr w:type="spellEnd"/>
      <w:r>
        <w:t xml:space="preserve"> измерений, для применяемых отдельных измерительных каналов и (или) отдельных автономных блоков из состава средства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19. </w:t>
      </w:r>
      <w:proofErr w:type="gramStart"/>
      <w:r>
        <w:t xml:space="preserve">При проведении поверки средств измерений, применяемых в сфере государственного регулирования обеспечения единства измерений, используются результаты их калибровки, признанные в соответствии с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 апреля 2015 г. N 311 "Об утверждении Положения о признании результатов калибровки при поверке средств измерений в сфере государственного регулирования обеспечения единства измерений" (Собрание законодательства Российской Федерации, 2015, N 15, ст. 2272) (далее</w:t>
      </w:r>
      <w:proofErr w:type="gramEnd"/>
      <w:r>
        <w:t xml:space="preserve"> - постановление N 311).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20. В целях предотвращения доступа к узлам настройки (регулировки) средств измерений в местах, предусмотренных их конструкцией, по завершении поверки аккредитованным на поверку лицом устанавливаются пломбы, содержащие изображение знака поверки.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Title"/>
        <w:jc w:val="center"/>
        <w:outlineLvl w:val="1"/>
      </w:pPr>
      <w:r>
        <w:t>IV. Оформление результатов поверки и передача</w:t>
      </w:r>
    </w:p>
    <w:p w:rsidR="00897D28" w:rsidRDefault="00897D28">
      <w:pPr>
        <w:pStyle w:val="ConsPlusTitle"/>
        <w:jc w:val="center"/>
      </w:pPr>
      <w:r>
        <w:t xml:space="preserve">сведений о результатах поверки в </w:t>
      </w:r>
      <w:proofErr w:type="gramStart"/>
      <w:r>
        <w:t>Федеральный</w:t>
      </w:r>
      <w:proofErr w:type="gramEnd"/>
      <w:r>
        <w:t xml:space="preserve"> информационный</w:t>
      </w:r>
    </w:p>
    <w:p w:rsidR="00897D28" w:rsidRDefault="00897D28">
      <w:pPr>
        <w:pStyle w:val="ConsPlusTitle"/>
        <w:jc w:val="center"/>
      </w:pPr>
      <w:r>
        <w:t>фонд по обеспечению единства измерений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 xml:space="preserve">21. </w:t>
      </w:r>
      <w:proofErr w:type="gramStart"/>
      <w:r>
        <w:t xml:space="preserve">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в соответствии с </w:t>
      </w:r>
      <w:hyperlink r:id="rId28" w:history="1">
        <w:r>
          <w:rPr>
            <w:color w:val="0000FF"/>
          </w:rPr>
          <w:t>порядком</w:t>
        </w:r>
      </w:hyperlink>
      <w:r>
        <w:t xml:space="preserve">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предусмотренным </w:t>
      </w:r>
      <w:hyperlink r:id="rId29" w:history="1">
        <w:r>
          <w:rPr>
            <w:color w:val="0000FF"/>
          </w:rPr>
          <w:t>частью 3 статьи 20</w:t>
        </w:r>
      </w:hyperlink>
      <w:r>
        <w:t xml:space="preserve"> Федерального закона N</w:t>
      </w:r>
      <w:proofErr w:type="gramEnd"/>
      <w:r>
        <w:t xml:space="preserve"> 102-ФЗ, аккредитованным на поверку лицом, проводившим поверку, в сроки, согласованные с лицом, представляющим средства измерений в поверку, но не превышающие 20 рабочих дней (для средств измерений, применяемых в качестве эталонов единиц величин) и 40 рабочих дней (для остальных средств измерений) </w:t>
      </w:r>
      <w:proofErr w:type="gramStart"/>
      <w:r>
        <w:t>с даты проведения</w:t>
      </w:r>
      <w:proofErr w:type="gramEnd"/>
      <w:r>
        <w:t xml:space="preserve"> поверки средств </w:t>
      </w:r>
      <w:r>
        <w:lastRenderedPageBreak/>
        <w:t>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Для средств измерений, предназначенных для измерения нескольких единиц величин, поверка которых для разных единиц величин проведена разными аккредитованными на поверку лицами, передача сведений о результатах поверки в Федеральный информационный фонд по обеспечению единства измерений осуществляется каждым аккредитованным на поверку лицом, проводящими поверку в части соответствующих единиц величин.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 xml:space="preserve">При проведении поверки средств измерений в сокращенном объеме в соответствии с </w:t>
      </w:r>
      <w:hyperlink w:anchor="P103" w:history="1">
        <w:r>
          <w:rPr>
            <w:color w:val="0000FF"/>
          </w:rPr>
          <w:t>пунктом 16</w:t>
        </w:r>
      </w:hyperlink>
      <w:r>
        <w:t xml:space="preserve"> настоящего Порядка (только для применяемых величин или </w:t>
      </w:r>
      <w:proofErr w:type="spellStart"/>
      <w:r>
        <w:t>поддиапазонов</w:t>
      </w:r>
      <w:proofErr w:type="spellEnd"/>
      <w:r>
        <w:t xml:space="preserve"> измерений) или для применяемых отдельных измерительных каналов и (или) отдельных автономных блоков из состава средств измерений информация об объеме проведенной поверки передается в Федеральный информационный фонд по обеспечению единства измерений в соответствии с порядком создания и ведения Федерального информационного</w:t>
      </w:r>
      <w:proofErr w:type="gramEnd"/>
      <w:r>
        <w:t xml:space="preserve">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</w:t>
      </w:r>
      <w:proofErr w:type="gramStart"/>
      <w:r>
        <w:t>предусмотренным</w:t>
      </w:r>
      <w:proofErr w:type="gramEnd"/>
      <w:r>
        <w:t xml:space="preserve"> </w:t>
      </w:r>
      <w:hyperlink r:id="rId30" w:history="1">
        <w:r>
          <w:rPr>
            <w:color w:val="0000FF"/>
          </w:rPr>
          <w:t>частью 3 статьи 20</w:t>
        </w:r>
      </w:hyperlink>
      <w:r>
        <w:t xml:space="preserve"> Федерального закона N 102-ФЗ.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Для средств измерений, прошедших первичную поверку в соответствии с </w:t>
      </w:r>
      <w:hyperlink w:anchor="P102" w:history="1">
        <w:r>
          <w:rPr>
            <w:color w:val="0000FF"/>
          </w:rPr>
          <w:t>пунктом 15</w:t>
        </w:r>
      </w:hyperlink>
      <w:r>
        <w:t xml:space="preserve"> настоящего Порядка на основании выборки, в Федеральный информационный фонд по обеспечению единства измерений передаются сведения о результатах поверки всех средств измерений, входящих в партию средств измерений, из которых осуществлялась выборка.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22. </w:t>
      </w:r>
      <w:proofErr w:type="gramStart"/>
      <w:r>
        <w:t xml:space="preserve">По заявлению владельца средств измерений или лица, представившего их на поверку, с учетом требований методик поверки аккредитованное на поверку лицо, проводившее поверку, в случае положительных результатов поверки (подтверждено соответствие средств измерений метрологическим требованиям) наносит знак поверки на средства измерений и (или) выдает свидетельства о поверке, оформленные в соответствии с </w:t>
      </w:r>
      <w:hyperlink w:anchor="P167" w:history="1">
        <w:r>
          <w:rPr>
            <w:color w:val="0000FF"/>
          </w:rPr>
          <w:t>требованиями</w:t>
        </w:r>
      </w:hyperlink>
      <w:r>
        <w:t xml:space="preserve"> к содержанию свидетельства о поверке, утверждаемыми настоящим приказом, и (или</w:t>
      </w:r>
      <w:proofErr w:type="gramEnd"/>
      <w:r>
        <w:t>) в паспорт (формуляр) средств измерений вносит запись о проведенной поверке или в случае отрицательных результатов поверки (не подтверждено соответствие средств измерений метрологическим требованиям) выдает извещения о непригодности к применению средства измерений. &lt;9&gt;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&lt;9&gt; </w:t>
      </w:r>
      <w:hyperlink r:id="rId31" w:history="1">
        <w:r>
          <w:rPr>
            <w:color w:val="0000FF"/>
          </w:rPr>
          <w:t>Часть 4 статьи 13</w:t>
        </w:r>
      </w:hyperlink>
      <w:r>
        <w:t xml:space="preserve"> Федерального закона N 102-ФЗ.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 xml:space="preserve">23. </w:t>
      </w:r>
      <w:proofErr w:type="gramStart"/>
      <w:r>
        <w:t>Свидетельства о поверке и извещения о непригодности к применению средства измерений выдаются в сроки, согласованные с лицом, представившим средства измерений на поверку, с учетом сроков опубликования сведений о результатах поверки в Федеральном информационном фонде по обеспечению единства измерений (не более 5 рабочих дней) или в сроки, согласованные с владельцем средств измерений или уполномоченным им лицом, запросившим выдачу свидетельств о поверке</w:t>
      </w:r>
      <w:proofErr w:type="gramEnd"/>
      <w:r>
        <w:t xml:space="preserve"> или извещений о непригодности к применению средства измерений (при наличии сведений о результатах поверки в Федеральном информационном фонде по обеспечению единства измерений).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24. Знаки поверки наносятся на средства измерений, которые по результатам поверки соответствуют метрологическим требованиям, и конструкция которых предусматривает возможность нанесения знаков поверки.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lastRenderedPageBreak/>
        <w:t xml:space="preserve">Нанесение знака поверки на средства измерений, по </w:t>
      </w:r>
      <w:proofErr w:type="gramStart"/>
      <w:r>
        <w:t>результатам</w:t>
      </w:r>
      <w:proofErr w:type="gramEnd"/>
      <w:r>
        <w:t xml:space="preserve"> поверки которых не подтверждено их соответствие метрологическим требованиям, запрещается.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25. Оформление результатов поверки в паспорте (формуляре) средств измерений, по </w:t>
      </w:r>
      <w:proofErr w:type="gramStart"/>
      <w:r>
        <w:t>результатам</w:t>
      </w:r>
      <w:proofErr w:type="gramEnd"/>
      <w:r>
        <w:t xml:space="preserve"> поверки которых подтверждено их соответствие метрологическим требованиям, включает запись о проведенной поверке в виде "поверка выполнена". Указанная запись заверяется подписью работника аккредитованного на поверку лица, проводившего поверку средств измерений (далее - </w:t>
      </w:r>
      <w:proofErr w:type="spellStart"/>
      <w:r>
        <w:t>поверитель</w:t>
      </w:r>
      <w:proofErr w:type="spellEnd"/>
      <w:r>
        <w:t>) с расшифровкой подписи (указываются фамилия и инициалы поверителя), наносится знак поверки и указывается дата поверки.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26. </w:t>
      </w:r>
      <w:proofErr w:type="gramStart"/>
      <w:r>
        <w:t>Извещения о непригодности средств измерений должны содержать описание средства измерений, не соответствующего по результатам поверки метрологическим требованиям и признанным непригодным к дальнейшему применению (наименование и обозначение типа средства измерений, регистрационный номер в Федеральном информационном фонде по обеспечению единства измерений, заводской, серийный номер или буквенно-цифровое обозначение), сведения о методике поверки, в соответствии с которой проводилась поверка, сведения о проведенной поверке (первичная</w:t>
      </w:r>
      <w:proofErr w:type="gramEnd"/>
      <w:r>
        <w:t xml:space="preserve"> </w:t>
      </w:r>
      <w:proofErr w:type="gramStart"/>
      <w:r>
        <w:t xml:space="preserve">или периодическая), при проведении которой выявлено несоответствие метрологическим требованиям и средство измерений признано непригодным к дальнейшему применению, причины непригодности, сведения о </w:t>
      </w:r>
      <w:proofErr w:type="spellStart"/>
      <w:r>
        <w:t>поверителе</w:t>
      </w:r>
      <w:proofErr w:type="spellEnd"/>
      <w:r>
        <w:t>, проводившем поверку (фамилия и инициалы), номер записи сведений о результатах поверки в Федеральном информационном фонде по обеспечению единства измерений, дату поверки.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27. Свидетельства о поверке и извещения о непригодности оформляются на бумажном носителе или в виде электронного документа в соответствии с </w:t>
      </w:r>
      <w:hyperlink r:id="rId32" w:history="1">
        <w:r>
          <w:rPr>
            <w:color w:val="0000FF"/>
          </w:rPr>
          <w:t>пунктом 11.1 статьи 2</w:t>
        </w:r>
      </w:hyperlink>
      <w:r>
        <w:t xml:space="preserve"> Федерального закона от 27 июля 2006 г. N 149-ФЗ "Об информации, информационных технологиях и о защите информации" (Собрание законодательства Российской Федерации, 2006, N 31, ст. 3448; </w:t>
      </w:r>
      <w:proofErr w:type="gramStart"/>
      <w:r>
        <w:t>2010, N 31, ст. 4196) (далее - электронный документ) аккредитованным на поверку лицом, проводившим поверку, на основании сведений, содержащихся в Федеральном информационном фонде по обеспечению единства измерений.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Оформленные на бумажном носителе свидетельства о поверке и извещения о непригодности подписываются аккредитованным на поверку индивидуальным предпринимателем или руководителем либо уполномоченным им лицом аккредитованного на поверку юридического лица, </w:t>
      </w:r>
      <w:proofErr w:type="gramStart"/>
      <w:r>
        <w:t>проводившими</w:t>
      </w:r>
      <w:proofErr w:type="gramEnd"/>
      <w:r>
        <w:t xml:space="preserve"> поверку средств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На свидетельство о поверке наносится действующий </w:t>
      </w:r>
      <w:proofErr w:type="gramStart"/>
      <w:r>
        <w:t xml:space="preserve">на дату выдачи свидетельства о поверке знак поверки аккредитованного на поверку лица в соответствии с </w:t>
      </w:r>
      <w:hyperlink w:anchor="P147" w:history="1">
        <w:r>
          <w:rPr>
            <w:color w:val="0000FF"/>
          </w:rPr>
          <w:t>требованиями</w:t>
        </w:r>
        <w:proofErr w:type="gramEnd"/>
      </w:hyperlink>
      <w:r>
        <w:t xml:space="preserve"> к знаку поверки, утверждаемыми настоящим приказом. На извещение о непригодности ставится печать (при наличии) аккредитованного на поверку лица, проводившего поверку.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Оформленные в виде электронного документа свидетельства о поверке и извещения о непригодности подписываются усиленной квалифицированной электронной подписью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2020, N 24, ст. 3855) (далее - усиленная квалифицированная электронная подпись) аккредитованного на поверку индивидуального предпринимателя или руководителя либо </w:t>
      </w:r>
      <w:proofErr w:type="gramStart"/>
      <w:r>
        <w:t>уполномоченного</w:t>
      </w:r>
      <w:proofErr w:type="gramEnd"/>
      <w:r>
        <w:t xml:space="preserve"> им аккредитованного на поверку юридического лица, проводивших поверку средств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lastRenderedPageBreak/>
        <w:t xml:space="preserve">28. По результатам поверки средств измерений, применяемых в качестве эталонов единиц величин, и средств измерений, для которых оформление протоколов предусмотрено методиками поверки, оформляются протоколы поверки. Протоколы поверки оформляются в виде приложений к свидетельствам о поверке или в виде самостоятельных документов. Протоколы поверки выдаются по заявлениям владельца средств измерений или лица, представляющего средства измерений на поверку и указавшего при сдаче (оформлении) их на поверку необходимость выдачи протокола поверки. </w:t>
      </w:r>
      <w:proofErr w:type="gramStart"/>
      <w:r>
        <w:t xml:space="preserve">Для средств измерений, применяемых в качестве эталонов, выдача протоколов поверки и передача сведений о них в соответствии с </w:t>
      </w:r>
      <w:hyperlink r:id="rId34" w:history="1">
        <w:r>
          <w:rPr>
            <w:color w:val="0000FF"/>
          </w:rPr>
          <w:t>порядком</w:t>
        </w:r>
      </w:hyperlink>
      <w:r>
        <w:t xml:space="preserve">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предусмотренным </w:t>
      </w:r>
      <w:hyperlink r:id="rId35" w:history="1">
        <w:r>
          <w:rPr>
            <w:color w:val="0000FF"/>
          </w:rPr>
          <w:t>частью 3 статьи 20</w:t>
        </w:r>
      </w:hyperlink>
      <w:r>
        <w:t xml:space="preserve"> Федерального закона N 102-ФЗ, обязательны.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>Протоколы поверки оформляются в соответствии с требованиями методик поверки (при наличии таких требований) или в произвольной форме.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Протоколы поверки приводятся на оборотной стороне свидетельств о поверке (при оформлении на бумажном носителе) или в составе свидетельств о поверке (при оформлении в виде электронного документа). Если протоколы поверки не помещаются на оборотной стороне свидетельств о поверке (при оформлении их на бумажном носителе), их оформляют в виде отдельных приложений к свидетельствам о поверке. Протоколы поверки на бумажном носителе подписываются </w:t>
      </w:r>
      <w:proofErr w:type="spellStart"/>
      <w:r>
        <w:t>поверителем</w:t>
      </w:r>
      <w:proofErr w:type="spellEnd"/>
      <w:r>
        <w:t xml:space="preserve">. Протоколы поверки, оформленные в виде самостоятельного электронного документа, подписываются усиленной квалифицированной электронной подписью аккредитованного на поверку индивидуального предпринимателя или руководителя либо </w:t>
      </w:r>
      <w:proofErr w:type="gramStart"/>
      <w:r>
        <w:t>уполномоченного</w:t>
      </w:r>
      <w:proofErr w:type="gramEnd"/>
      <w:r>
        <w:t xml:space="preserve"> им аккредитованного на поверку юридического лица, проводивших поверку средств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29. При оформлении свидетельств о поверке в соответствии с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N 311 срок действия свидетельств о поверке, как и результатов поверки, устанавливается исходя из интервалов между поверками, установленных при утверждении типов средств измерений, и исчисляется </w:t>
      </w:r>
      <w:proofErr w:type="gramStart"/>
      <w:r>
        <w:t>с даты проведения</w:t>
      </w:r>
      <w:proofErr w:type="gramEnd"/>
      <w:r>
        <w:t xml:space="preserve"> калибровки, указанной в сертификатах калибровки. На оборотной стороне свидетельств о поверке при оформлении их на бумажном носителе или в свидетельствах о поверке, оформленных в виде электронного документа, должно быть указано, что поверка средства измерений произведена на основании признания результатов калибровки и использования их при поверке в соответствии с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N 311.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30. </w:t>
      </w:r>
      <w:proofErr w:type="gramStart"/>
      <w:r>
        <w:t xml:space="preserve">Выписки о результатах поверки средств измерений из Федерального информационного фонда по обеспечению единства измерений выдаются в соответствии с </w:t>
      </w:r>
      <w:hyperlink r:id="rId38" w:history="1">
        <w:r>
          <w:rPr>
            <w:color w:val="0000FF"/>
          </w:rPr>
          <w:t>порядком</w:t>
        </w:r>
      </w:hyperlink>
      <w:r>
        <w:t xml:space="preserve">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предусмотренным </w:t>
      </w:r>
      <w:hyperlink r:id="rId39" w:history="1">
        <w:r>
          <w:rPr>
            <w:color w:val="0000FF"/>
          </w:rPr>
          <w:t>частью 3 статьи 20</w:t>
        </w:r>
      </w:hyperlink>
      <w:r>
        <w:t xml:space="preserve"> Федерального закона N 102-ФЗ.</w:t>
      </w:r>
      <w:proofErr w:type="gramEnd"/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right"/>
        <w:outlineLvl w:val="0"/>
      </w:pPr>
      <w:r>
        <w:t>Приложение N 2</w:t>
      </w:r>
    </w:p>
    <w:p w:rsidR="00897D28" w:rsidRDefault="00897D28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897D28" w:rsidRDefault="00897D28">
      <w:pPr>
        <w:pStyle w:val="ConsPlusNormal"/>
        <w:jc w:val="right"/>
      </w:pPr>
      <w:r>
        <w:lastRenderedPageBreak/>
        <w:t>от 31 июля 2020 г. N 2510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Title"/>
        <w:jc w:val="center"/>
      </w:pPr>
      <w:bookmarkStart w:id="3" w:name="P147"/>
      <w:bookmarkEnd w:id="3"/>
      <w:r>
        <w:t>ТРЕБОВАНИЯ К ЗНАКУ ПОВЕРКИ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требования устанавливают состав информации, размещаемой на знаке поверки, способ ее представления и отражения и распространяются на юридических лиц, индивидуальных предпринимателей, владеющих средствами измерений на праве собственности или на ином законном основании, предусматривающем право владения и пользования средствами измерений, и эксплуатирующих данные средства измерений и использующие знаки поверки в процессе эксплуатации средств измерений, на юридических лиц и индивидуальных предпринимателей, аккредитованных</w:t>
      </w:r>
      <w:proofErr w:type="gramEnd"/>
      <w:r>
        <w:t xml:space="preserve"> </w:t>
      </w:r>
      <w:proofErr w:type="gramStart"/>
      <w:r>
        <w:t xml:space="preserve">на проведение поверки в соответствии с законодательством Российской Федерации об аккредитации в национальной системе аккредитации, и на государственные региональные центры метрологии в соответствии с </w:t>
      </w:r>
      <w:hyperlink r:id="rId40" w:history="1">
        <w:r>
          <w:rPr>
            <w:color w:val="0000FF"/>
          </w:rPr>
          <w:t>частью 3 статьи 13</w:t>
        </w:r>
      </w:hyperlink>
      <w:r>
        <w:t xml:space="preserve"> Федерального закона от 26 июня 2008 г. N 102-ФЗ "Об обеспечении единства измерений" (далее - Федеральный закон N 102-ФЗ), которые проводят поверку и наносят знаки поверки по ее результатам (далее - аккредитованное на поверку</w:t>
      </w:r>
      <w:proofErr w:type="gramEnd"/>
      <w:r>
        <w:t xml:space="preserve"> лицо).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2. Настоящие требования применяются при оформлении результатов поверки средств измерений и в процессе эксплуатации средств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 xml:space="preserve">Настоящие требования не распространяются на знаки поверки, наносимые по результатам поверки средств измерений, применяемые в области обороны и безопасности государства, в случае установления к ним особых требований, предусмотренных </w:t>
      </w:r>
      <w:hyperlink r:id="rId41" w:history="1">
        <w:r>
          <w:rPr>
            <w:color w:val="0000FF"/>
          </w:rPr>
          <w:t>пунктом 9</w:t>
        </w:r>
      </w:hyperlink>
      <w:r>
        <w:t xml:space="preserve"> Положения об особенностях обеспечения единства измерений при осуществлении деятельности в области обороны и безопасности Российской Федерации, утвержденного постановлением Правительства Российской Федерации от 2 октября 2009 г. N 780.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>3. Знак поверки представляет собой оттиск, наклейку или иным способом изготовленное условное изображение, изображение в электронном документе, содержащее: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условный шифр, присвоенный в соответствии с порядком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предусмотренным </w:t>
      </w:r>
      <w:hyperlink r:id="rId42" w:history="1">
        <w:r>
          <w:rPr>
            <w:color w:val="0000FF"/>
          </w:rPr>
          <w:t>частью 3 статьи 20</w:t>
        </w:r>
      </w:hyperlink>
      <w:r>
        <w:t xml:space="preserve"> Федерального закона N 102-ФЗ;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две последние цифры года нанесения знака поверки.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4. В добровольном порядке в информацию знака поверки включается индивидуальный знак работника аккредитованного на поверку лица, проводившего поверку средств измерений, обозначаемый одной из строчных букв русского, латинского или греческого алфавитов, и информация о месяце, обозначаемом арабскими цифрами, или квартале, обозначаемом римскими цифрами, в которые проводится поверка.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5. В целях автоматизации идентификации средств измерений, передачи сведений в Федеральный информационный фонд по обеспечению единства измерений информация, включаемая в знак поверки в виде наклейки, дополняется </w:t>
      </w:r>
      <w:proofErr w:type="spellStart"/>
      <w:proofErr w:type="gramStart"/>
      <w:r>
        <w:t>штрих-кодом</w:t>
      </w:r>
      <w:proofErr w:type="spellEnd"/>
      <w:proofErr w:type="gramEnd"/>
      <w:r>
        <w:t>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6. Знак поверки должен иметь изображение, сохраняемое в условиях эксплуатации средства измерений в течение интервала между поверками в соответствии с порядком установления и изменения интервала между поверками средств измерений, </w:t>
      </w:r>
      <w:r>
        <w:lastRenderedPageBreak/>
        <w:t xml:space="preserve">предусмотренным </w:t>
      </w:r>
      <w:hyperlink r:id="rId43" w:history="1">
        <w:r>
          <w:rPr>
            <w:color w:val="0000FF"/>
          </w:rPr>
          <w:t>частью 7 статьи 12</w:t>
        </w:r>
      </w:hyperlink>
      <w:r>
        <w:t xml:space="preserve"> Федерального закона N 102-ФЗ.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jc w:val="right"/>
        <w:outlineLvl w:val="0"/>
      </w:pPr>
      <w:r>
        <w:t>Приложение N 3</w:t>
      </w:r>
    </w:p>
    <w:p w:rsidR="00897D28" w:rsidRDefault="00897D28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897D28" w:rsidRDefault="00897D28">
      <w:pPr>
        <w:pStyle w:val="ConsPlusNormal"/>
        <w:jc w:val="right"/>
      </w:pPr>
      <w:r>
        <w:t>от 31 июля 2020 г. N 2510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Title"/>
        <w:jc w:val="center"/>
      </w:pPr>
      <w:bookmarkStart w:id="4" w:name="P167"/>
      <w:bookmarkEnd w:id="4"/>
      <w:r>
        <w:t>ТРЕБОВАНИЯ К СОДЕРЖАНИЮ СВИДЕТЕЛЬСТВА О ПОВЕРКЕ</w:t>
      </w:r>
    </w:p>
    <w:p w:rsidR="00897D28" w:rsidRDefault="00897D28">
      <w:pPr>
        <w:pStyle w:val="ConsPlusNormal"/>
        <w:jc w:val="both"/>
      </w:pPr>
    </w:p>
    <w:p w:rsidR="00897D28" w:rsidRDefault="00897D2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требования устанавливают содержание информации, размещаемой в свидетельствах о поверке, порядок их оформления и распространяются на юридических лиц и индивидуальных предпринимателей, аккредитованных на проведение поверки в соответствии с законодательством Российской Федерации об аккредитации в национальной системе аккредитации, и на государственные региональные центры метрологии в соответствии с </w:t>
      </w:r>
      <w:hyperlink r:id="rId44" w:history="1">
        <w:r>
          <w:rPr>
            <w:color w:val="0000FF"/>
          </w:rPr>
          <w:t>частью 3 статьи 13</w:t>
        </w:r>
      </w:hyperlink>
      <w:r>
        <w:t xml:space="preserve"> Федерального закона от 26 июня 2008 г. N 102-ФЗ "Об</w:t>
      </w:r>
      <w:proofErr w:type="gramEnd"/>
      <w:r>
        <w:t xml:space="preserve"> </w:t>
      </w:r>
      <w:proofErr w:type="gramStart"/>
      <w:r>
        <w:t>обеспечении</w:t>
      </w:r>
      <w:proofErr w:type="gramEnd"/>
      <w:r>
        <w:t xml:space="preserve"> единства измерений", которые проводят поверку и оформляющих свидетельства о поверке по ее результатам (далее - аккредитованное на поверку лицо).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2. Настоящие требования применяются при оформлении результатов поверки средств измерений.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3. Свидетельство о поверке средства измерений и средства измерений, применяемого в качестве эталона единицы величины, должно содержать следующую информацию: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номер свидетельства о поверке;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дату (день, месяц, год), до которой действует свидетельство о поверке (указанная дата должна включаться в срок действия интервала между поверками), если для средства измерений установлена только первичная поверка, то вместо указания даты делается запись "бессрочно";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 xml:space="preserve">наименование аккредитованного на поверку лица (для индивидуального предпринимателя вместо наименования указываются буквы "ИП" и приводится фамилия и инициалы индивидуального предпринимателя), выполнившего поверку, и уникальный номер записи об аккредитации в реестре аккредитованных лиц, присваиваемый аккредитованному лицу в соответствии с </w:t>
      </w:r>
      <w:hyperlink r:id="rId45" w:history="1">
        <w:r>
          <w:rPr>
            <w:color w:val="0000FF"/>
          </w:rPr>
          <w:t>частью 2 статьи 18</w:t>
        </w:r>
      </w:hyperlink>
      <w:r>
        <w:t xml:space="preserve"> Федерального закона от 28 декабря 2013 г. N 412-ФЗ "Об аккредитации в национальной системе аккредитации" (далее - Федеральный закон</w:t>
      </w:r>
      <w:proofErr w:type="gramEnd"/>
      <w:r>
        <w:t xml:space="preserve"> </w:t>
      </w:r>
      <w:proofErr w:type="gramStart"/>
      <w:r>
        <w:t>N 412-ФЗ);</w:t>
      </w:r>
      <w:proofErr w:type="gramEnd"/>
    </w:p>
    <w:p w:rsidR="00897D28" w:rsidRDefault="00897D28">
      <w:pPr>
        <w:pStyle w:val="ConsPlusNormal"/>
        <w:spacing w:before="240"/>
        <w:ind w:firstLine="540"/>
        <w:jc w:val="both"/>
      </w:pPr>
      <w:r>
        <w:t>наименование и обозначение типа средств измерений (указываются для средств измерений утвержденного типа в соответствии с записью об утверждении типа средств измерений в Федеральном информационном фонде по обеспечению единства измерений, для остальных средств измерений - в соответствии с наименованием и обозначением, указанным на средстве измерений и (или) в эксплуатационном документе средства измерений);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модификация средства измерений (при наличии);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регистрационный номер средства измерений в Федеральном информационном фонде </w:t>
      </w:r>
      <w:r>
        <w:lastRenderedPageBreak/>
        <w:t xml:space="preserve">по обеспечению единства измерений, присвоенный при утверждении типа средств измерений. Для средств измерений, поступивших в эксплуатацию до 1 июня 1993 г. не по результатам государственных приемочных испытаний и подлежащих поверке по </w:t>
      </w:r>
      <w:hyperlink r:id="rId46" w:history="1">
        <w:r>
          <w:rPr>
            <w:color w:val="0000FF"/>
          </w:rPr>
          <w:t>ГОСТ 8.513-84</w:t>
        </w:r>
      </w:hyperlink>
      <w:r>
        <w:t xml:space="preserve"> "Государственная система обеспечения единства измерений. Поверка средств измерений. Организация и порядок проведения", средств измерений, допущенных к применению по результатам метрологической аттестации до 1 декабря 2001 г. по ГОСТ 8.326-78 "Государственная система обеспечения единства измерений. Методическое обеспечение разработки, изготовления и эксплуатации </w:t>
      </w:r>
      <w:proofErr w:type="spellStart"/>
      <w:r>
        <w:t>нестандартизованных</w:t>
      </w:r>
      <w:proofErr w:type="spellEnd"/>
      <w:r>
        <w:t xml:space="preserve"> средств измерений. Основные положения" или по ГОСТ 8.326-89 "Государственная система обеспечения единства измерений. Метрологическая аттестация средств измерений", средств измерений, применяемых в области обороны и безопасности государства, регистрационный номер в Федеральном информационном фонде по обеспечению единства измерений не указывается;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>состав средства измерений: если средство измерений представляет собой один автономный измерительный блок, то в данной строке ставится прочерк, если в состав средства входят один или несколько автономных измерительных блоков, то приводится их перечень, и указываются заводские номера автономных измерительных блоков, при наличии нескольких автономных измерительных блоков, информация о которых не размещается в указанной строке, данная информация приводится в отдельном приложении</w:t>
      </w:r>
      <w:proofErr w:type="gramEnd"/>
      <w:r>
        <w:t xml:space="preserve"> к свидетельству о поверке, при этом в данной строке свидетельства о поверке делается запись "в соответствии с прилагаемым перечнем";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заводской номер: в качестве заводского номера указывается заводской или серийный номер средства измерений или буквенно-цифровое обозначение, нанесенное на средство измерений владельцем средства измерений или лицом, представившим средство измерений на поверку, в соответствии с </w:t>
      </w:r>
      <w:hyperlink w:anchor="P32" w:history="1">
        <w:r>
          <w:rPr>
            <w:color w:val="0000FF"/>
          </w:rPr>
          <w:t>Порядком</w:t>
        </w:r>
      </w:hyperlink>
      <w:r>
        <w:t xml:space="preserve"> проведения поверки средств измерений, утвержденным настоящим приказом;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 xml:space="preserve">наименования величин, </w:t>
      </w:r>
      <w:proofErr w:type="spellStart"/>
      <w:r>
        <w:t>поддиапазонов</w:t>
      </w:r>
      <w:proofErr w:type="spellEnd"/>
      <w:r>
        <w:t xml:space="preserve">, на которых </w:t>
      </w:r>
      <w:proofErr w:type="spellStart"/>
      <w:r>
        <w:t>поверено</w:t>
      </w:r>
      <w:proofErr w:type="spellEnd"/>
      <w:r>
        <w:t xml:space="preserve"> средство измерений или которые исключены из поверки (указывается, если поверка выполнена для отдельных величин, </w:t>
      </w:r>
      <w:proofErr w:type="spellStart"/>
      <w:r>
        <w:t>поддиапазонов</w:t>
      </w:r>
      <w:proofErr w:type="spellEnd"/>
      <w:r>
        <w:t xml:space="preserve">): если поверка выполняется в полном объеме, то в данной строке делается запись "в полном объеме", если из поверки исключаются отдельные величины и (или) отдельные </w:t>
      </w:r>
      <w:proofErr w:type="spellStart"/>
      <w:r>
        <w:t>поддиапазоны</w:t>
      </w:r>
      <w:proofErr w:type="spellEnd"/>
      <w:r>
        <w:t>, то делается запись "за исключением" с указанием после данной записи исключаемых величин и (или</w:t>
      </w:r>
      <w:proofErr w:type="gramEnd"/>
      <w:r>
        <w:t xml:space="preserve">) </w:t>
      </w:r>
      <w:proofErr w:type="spellStart"/>
      <w:r>
        <w:t>поддиапазонов</w:t>
      </w:r>
      <w:proofErr w:type="spellEnd"/>
      <w:r>
        <w:t>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наименование и (или) обозначение документа, на основании которого выполнена поверка: для методик поверки, содержащихся в эксплуатационных документах, указываются соответствующие разделы эксплуатационных документов, их название и, при наличии, децимальный номер;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применяемые при поверке эталоны единиц величин (далее - эталоны). Для эталонов, утвержденных Федеральным агентством по техническому регулированию и метрологии в соответствии с </w:t>
      </w:r>
      <w:hyperlink r:id="rId47" w:history="1">
        <w:r>
          <w:rPr>
            <w:color w:val="0000FF"/>
          </w:rPr>
          <w:t>Положением</w:t>
        </w:r>
      </w:hyperlink>
      <w:r>
        <w:t xml:space="preserve"> об эталонах единиц величин, используемых в сфере государственного регулирования обеспечения единства измерений, утвержденным постановлением Правительства Российской Федерации от 23 сентября 2010 г. N 734 (далее - Положение об эталонах), приводятся регистрационные номера применяемых при поверке эталонов. Для стандартных образцов и средств измерений, применяемых в качестве эталонов в соответствии с </w:t>
      </w:r>
      <w:hyperlink r:id="rId48" w:history="1">
        <w:r>
          <w:rPr>
            <w:color w:val="0000FF"/>
          </w:rPr>
          <w:t>Положением</w:t>
        </w:r>
      </w:hyperlink>
      <w:r>
        <w:t xml:space="preserve"> об эталонах, указываются наименования и обозначения утвержденных </w:t>
      </w:r>
      <w:proofErr w:type="gramStart"/>
      <w:r>
        <w:t>типов</w:t>
      </w:r>
      <w:proofErr w:type="gramEnd"/>
      <w:r>
        <w:t xml:space="preserve"> стандартных образцов, типов средств измерений (допускается указывать в сокращенном виде), их регистрационные номера, заводские или серийные номера или буквенно-цифровое обозначение (при отсутствии заводских или </w:t>
      </w:r>
      <w:r>
        <w:lastRenderedPageBreak/>
        <w:t>серийных номеров). Для средств измерений и стандартных образцов приводятся также обязательные требования к эталонам: для средств измерений - подтвержденные по результатам поверки, для стандартных образцов - приписанные при утверждении типа (допускается указывать только требуемые согласно методике поверки);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перечень влияющих на метрологические характеристики средства измерений факторов, при которых выполнялась поверка согласно требованиям, нормированных в документе на методики поверки, с указанием их значений;</w:t>
      </w:r>
    </w:p>
    <w:p w:rsidR="00897D28" w:rsidRDefault="00897D28">
      <w:pPr>
        <w:pStyle w:val="ConsPlusNormal"/>
        <w:spacing w:before="240"/>
        <w:ind w:firstLine="540"/>
        <w:jc w:val="both"/>
      </w:pPr>
      <w:proofErr w:type="gramStart"/>
      <w:r>
        <w:t xml:space="preserve">заключение о подтверждении соответствия средства измерений установленным метрологическим требованиям и пригодности к дальнейшему применению: если выполнялась поверка только отдельных измерительных каналов и (или) отдельных автономных блоков из состава средства измерений, для меньшего числа величин или на меньшем числе </w:t>
      </w:r>
      <w:proofErr w:type="spellStart"/>
      <w:r>
        <w:t>поддиапазонов</w:t>
      </w:r>
      <w:proofErr w:type="spellEnd"/>
      <w:r>
        <w:t xml:space="preserve"> измерений, то указываются также соответствующие ограничения по применению путем дополнения вывода о признании пригодности к применению словами "в объеме проведенной поверки</w:t>
      </w:r>
      <w:proofErr w:type="gramEnd"/>
      <w:r>
        <w:t>" или перечислением конкретных допущений (ограничений), для средств измерений, применяемых в качестве эталонов, указывается соответствие обязательным требованиям к эталонам (с указанием наименований эталонов согласно государственным поверочным схемам, локальным поверочным схемам, методикам аттестации и методикам поверки и обозначения документов, их содержащим), в соответствии с которыми данное средство измерений планируется применять для поверки;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знак поверки;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номер записи сведений о результатах поверки в Федеральном информационном фонде по обеспечению единства измерений;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должность руководителя или уполномоченного аккредитованного на поверку лица, выполнившего поверку (для индивидуального предпринимателя указываются буквы "ИП"), подпись, фамилия, инициалы;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сведения о </w:t>
      </w:r>
      <w:proofErr w:type="spellStart"/>
      <w:r>
        <w:t>поверителе</w:t>
      </w:r>
      <w:proofErr w:type="spellEnd"/>
      <w:r>
        <w:t xml:space="preserve"> (работнике аккредитованного на поверку лица, проводившего поверку средств измерений, фамилия, инициалы);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>дата поверки (день, месяц, год): дата поверки включается в срок действия интервала между поверками.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4. При применении в свидетельствах о поверке изображения знака национальной системы аккредитации аккредитованное на поверку лицо руководствуется требованиями нормативного правового акта, предусмотренного </w:t>
      </w:r>
      <w:hyperlink r:id="rId49" w:history="1">
        <w:r>
          <w:rPr>
            <w:color w:val="0000FF"/>
          </w:rPr>
          <w:t>пунктом 8 статьи 7</w:t>
        </w:r>
      </w:hyperlink>
      <w:r>
        <w:t xml:space="preserve"> Федерального закона N 412-ФЗ.</w:t>
      </w:r>
    </w:p>
    <w:p w:rsidR="00897D28" w:rsidRDefault="00897D28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На оборотной стороне свидетельств о поверке при оформлении их на бумажном носителе или в свидетельствах о поверке, оформляемых в виде электронного документа, по заявлению владельцев средств измерений или лиц, представивших средства измерений на поверку, или по согласованию с ними может указываться дополнительная информация, относящаяся к средствам измерений, месту их установки, особенностям поверки, включая сведения о пломбах, предотвращающих доступ к местам</w:t>
      </w:r>
      <w:proofErr w:type="gramEnd"/>
      <w:r>
        <w:t xml:space="preserve"> настройки (регулировки) средств измерений, принадлежности средств измерений (сведения о владельцах средств измерений), а также информация о прилагаемых к </w:t>
      </w:r>
      <w:proofErr w:type="gramStart"/>
      <w:r>
        <w:t>свидетельству</w:t>
      </w:r>
      <w:proofErr w:type="gramEnd"/>
      <w:r>
        <w:t xml:space="preserve"> о поверке документах (при невозможности размещения информации на оборотной стороне свидетельства о поверке при оформлении его на бумажном носителе).</w:t>
      </w:r>
    </w:p>
    <w:sectPr w:rsidR="00897D28" w:rsidSect="00897D28">
      <w:footerReference w:type="default" r:id="rId50"/>
      <w:pgSz w:w="11906" w:h="16838"/>
      <w:pgMar w:top="1134" w:right="850" w:bottom="1134" w:left="1701" w:header="708" w:footer="708" w:gutter="0"/>
      <w:pgNumType w:start="1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5B8" w:rsidRDefault="009275B8" w:rsidP="00897D28">
      <w:r>
        <w:separator/>
      </w:r>
    </w:p>
  </w:endnote>
  <w:endnote w:type="continuationSeparator" w:id="0">
    <w:p w:rsidR="009275B8" w:rsidRDefault="009275B8" w:rsidP="00897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00468"/>
      <w:docPartObj>
        <w:docPartGallery w:val="Page Numbers (Bottom of Page)"/>
        <w:docPartUnique/>
      </w:docPartObj>
    </w:sdtPr>
    <w:sdtContent>
      <w:p w:rsidR="00897D28" w:rsidRDefault="00897D28">
        <w:pPr>
          <w:pStyle w:val="a9"/>
          <w:jc w:val="right"/>
        </w:pPr>
        <w:fldSimple w:instr=" PAGE   \* MERGEFORMAT ">
          <w:r>
            <w:rPr>
              <w:noProof/>
            </w:rPr>
            <w:t>140</w:t>
          </w:r>
        </w:fldSimple>
      </w:p>
    </w:sdtContent>
  </w:sdt>
  <w:p w:rsidR="00897D28" w:rsidRDefault="00897D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5B8" w:rsidRDefault="009275B8" w:rsidP="00897D28">
      <w:r>
        <w:separator/>
      </w:r>
    </w:p>
  </w:footnote>
  <w:footnote w:type="continuationSeparator" w:id="0">
    <w:p w:rsidR="009275B8" w:rsidRDefault="009275B8" w:rsidP="00897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D28"/>
    <w:rsid w:val="00587DA5"/>
    <w:rsid w:val="00897D28"/>
    <w:rsid w:val="009275B8"/>
    <w:rsid w:val="00D00A8B"/>
    <w:rsid w:val="00F6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A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87DA5"/>
    <w:rPr>
      <w:b/>
      <w:bCs/>
    </w:rPr>
  </w:style>
  <w:style w:type="character" w:styleId="a4">
    <w:name w:val="Emphasis"/>
    <w:basedOn w:val="a0"/>
    <w:qFormat/>
    <w:rsid w:val="00587DA5"/>
    <w:rPr>
      <w:i/>
      <w:iCs/>
    </w:rPr>
  </w:style>
  <w:style w:type="paragraph" w:styleId="a5">
    <w:name w:val="No Spacing"/>
    <w:uiPriority w:val="1"/>
    <w:qFormat/>
    <w:rsid w:val="00587DA5"/>
    <w:pPr>
      <w:suppressAutoHyphens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87DA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897D28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97D28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897D28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semiHidden/>
    <w:unhideWhenUsed/>
    <w:rsid w:val="00897D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7D28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97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7D2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A3B33AA625EAD46B4A236427EE998C18EA89F24C539BD9FE3F1059D89BD867555EFCBCE0D901367E7D2CD1E3F86E1A949ABA791BcDH" TargetMode="External"/><Relationship Id="rId18" Type="http://schemas.openxmlformats.org/officeDocument/2006/relationships/hyperlink" Target="consultantplus://offline/ref=DDA3B33AA625EAD46B4A236427EE998C19E48FF74E529BD9FE3F1059D89BD867555EFCBBE2D255663F237581AFB3631A8286BA7AA2C5C7C911c0H" TargetMode="External"/><Relationship Id="rId26" Type="http://schemas.openxmlformats.org/officeDocument/2006/relationships/hyperlink" Target="consultantplus://offline/ref=DDA3B33AA625EAD46B4A236427EE998C18EA89F24C539BD9FE3F1059D89BD867555EFCBBE2D2556E3D237581AFB3631A8286BA7AA2C5C7C911c0H" TargetMode="External"/><Relationship Id="rId39" Type="http://schemas.openxmlformats.org/officeDocument/2006/relationships/hyperlink" Target="consultantplus://offline/ref=DDA3B33AA625EAD46B4A236427EE998C18EA89F24C539BD9FE3F1059D89BD867555EFCBCE7D901367E7D2CD1E3F86E1A949ABA791BcD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A3B33AA625EAD46B4A236427EE998C19E48FF74E529BD9FE3F1059D89BD867555EFCBBE2D255663F237581AFB3631A8286BA7AA2C5C7C911c0H" TargetMode="External"/><Relationship Id="rId34" Type="http://schemas.openxmlformats.org/officeDocument/2006/relationships/hyperlink" Target="consultantplus://offline/ref=DDA3B33AA625EAD46B4A236427EE998C18EA8AFB41509BD9FE3F1059D89BD867555EFCBBE2D254643D237581AFB3631A8286BA7AA2C5C7C911c0H" TargetMode="External"/><Relationship Id="rId42" Type="http://schemas.openxmlformats.org/officeDocument/2006/relationships/hyperlink" Target="consultantplus://offline/ref=DDA3B33AA625EAD46B4A236427EE998C18EA89F24C539BD9FE3F1059D89BD867555EFCBCE7D901367E7D2CD1E3F86E1A949ABA791BcDH" TargetMode="External"/><Relationship Id="rId47" Type="http://schemas.openxmlformats.org/officeDocument/2006/relationships/hyperlink" Target="consultantplus://offline/ref=DDA3B33AA625EAD46B4A236427EE998C18EF8AFA40569BD9FE3F1059D89BD867555EFCBBE2D2556733237581AFB3631A8286BA7AA2C5C7C911c0H" TargetMode="External"/><Relationship Id="rId50" Type="http://schemas.openxmlformats.org/officeDocument/2006/relationships/footer" Target="footer1.xml"/><Relationship Id="rId7" Type="http://schemas.openxmlformats.org/officeDocument/2006/relationships/hyperlink" Target="consultantplus://offline/ref=DDA3B33AA625EAD46B4A236427EE998C18EB8DFB4A539BD9FE3F1059D89BD867555EFCBBE2D254603A237581AFB3631A8286BA7AA2C5C7C911c0H" TargetMode="External"/><Relationship Id="rId12" Type="http://schemas.openxmlformats.org/officeDocument/2006/relationships/hyperlink" Target="consultantplus://offline/ref=DDA3B33AA625EAD46B4A236427EE998C19ED88FB4A5A9BD9FE3F1059D89BD867555EFCBBE2D255643D237581AFB3631A8286BA7AA2C5C7C911c0H" TargetMode="External"/><Relationship Id="rId17" Type="http://schemas.openxmlformats.org/officeDocument/2006/relationships/hyperlink" Target="consultantplus://offline/ref=DDA3B33AA625EAD46B4A236427EE998C19E48FF74E529BD9FE3F1059D89BD867555EFCBBE2D255663F237581AFB3631A8286BA7AA2C5C7C911c0H" TargetMode="External"/><Relationship Id="rId25" Type="http://schemas.openxmlformats.org/officeDocument/2006/relationships/hyperlink" Target="consultantplus://offline/ref=DDA3B33AA625EAD46B4A236427EE998C18EA89F24C539BD9FE3F1059D89BD867555EFCBBE2D2556E33237581AFB3631A8286BA7AA2C5C7C911c0H" TargetMode="External"/><Relationship Id="rId33" Type="http://schemas.openxmlformats.org/officeDocument/2006/relationships/hyperlink" Target="consultantplus://offline/ref=DDA3B33AA625EAD46B4A236427EE998C18E98DF64D5B9BD9FE3F1059D89BD867475EA4B7E3DA4B673B3623D0E91Ec7H" TargetMode="External"/><Relationship Id="rId38" Type="http://schemas.openxmlformats.org/officeDocument/2006/relationships/hyperlink" Target="consultantplus://offline/ref=DDA3B33AA625EAD46B4A236427EE998C18EA8AFB41509BD9FE3F1059D89BD867555EFCBBE2D254633A237581AFB3631A8286BA7AA2C5C7C911c0H" TargetMode="External"/><Relationship Id="rId46" Type="http://schemas.openxmlformats.org/officeDocument/2006/relationships/hyperlink" Target="consultantplus://offline/ref=DDA3B33AA625EAD46B4A20713EEE998C19EA8CF54B58C6D3F6661C5BDF948762524FFCBBEACC5566242A21D21Ec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A3B33AA625EAD46B4A236427EE998C18EA89F24C539BD9FE3F1059D89BD867555EFCBBE2D2546539237581AFB3631A8286BA7AA2C5C7C911c0H" TargetMode="External"/><Relationship Id="rId20" Type="http://schemas.openxmlformats.org/officeDocument/2006/relationships/hyperlink" Target="consultantplus://offline/ref=DDA3B33AA625EAD46B4A236427EE998C19E48FF74E529BD9FE3F1059D89BD867555EFCBBE2D255663F237581AFB3631A8286BA7AA2C5C7C911c0H" TargetMode="External"/><Relationship Id="rId29" Type="http://schemas.openxmlformats.org/officeDocument/2006/relationships/hyperlink" Target="consultantplus://offline/ref=DDA3B33AA625EAD46B4A236427EE998C18EA89F24C539BD9FE3F1059D89BD867555EFCBCE7D901367E7D2CD1E3F86E1A949ABA791BcDH" TargetMode="External"/><Relationship Id="rId41" Type="http://schemas.openxmlformats.org/officeDocument/2006/relationships/hyperlink" Target="consultantplus://offline/ref=DDA3B33AA625EAD46B4A236427EE998C19ED88FB4A5A9BD9FE3F1059D89BD867555EFCBBE2D255643D237581AFB3631A8286BA7AA2C5C7C911c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A3B33AA625EAD46B4A236427EE998C18EA89F24C539BD9FE3F1059D89BD867555EFCBBE2D254653D237581AFB3631A8286BA7AA2C5C7C911c0H" TargetMode="External"/><Relationship Id="rId11" Type="http://schemas.openxmlformats.org/officeDocument/2006/relationships/hyperlink" Target="consultantplus://offline/ref=DDA3B33AA625EAD46B4A236427EE998C18EA89F24C539BD9FE3F1059D89BD867555EFCBBE2D2546539237581AFB3631A8286BA7AA2C5C7C911c0H" TargetMode="External"/><Relationship Id="rId24" Type="http://schemas.openxmlformats.org/officeDocument/2006/relationships/hyperlink" Target="consultantplus://offline/ref=DDA3B33AA625EAD46B4A236427EE998C18EF8AFA40569BD9FE3F1059D89BD867555EFCBBE2D2556733237581AFB3631A8286BA7AA2C5C7C911c0H" TargetMode="External"/><Relationship Id="rId32" Type="http://schemas.openxmlformats.org/officeDocument/2006/relationships/hyperlink" Target="consultantplus://offline/ref=DDA3B33AA625EAD46B4A236427EE998C18E989F74B549BD9FE3F1059D89BD867555EFCBBE98604236F2520D8F5E66F058898B817cAH" TargetMode="External"/><Relationship Id="rId37" Type="http://schemas.openxmlformats.org/officeDocument/2006/relationships/hyperlink" Target="consultantplus://offline/ref=DDA3B33AA625EAD46B4A236427EE998C1AEB88F540569BD9FE3F1059D89BD867475EA4B7E3DA4B673B3623D0E91Ec7H" TargetMode="External"/><Relationship Id="rId40" Type="http://schemas.openxmlformats.org/officeDocument/2006/relationships/hyperlink" Target="consultantplus://offline/ref=DDA3B33AA625EAD46B4A236427EE998C18EA89F24C539BD9FE3F1059D89BD867555EFCBBE2D2576E3C237581AFB3631A8286BA7AA2C5C7C911c0H" TargetMode="External"/><Relationship Id="rId45" Type="http://schemas.openxmlformats.org/officeDocument/2006/relationships/hyperlink" Target="consultantplus://offline/ref=DDA3B33AA625EAD46B4A236427EE998C18EB8FF048559BD9FE3F1059D89BD867555EFCBBE2D250633B237581AFB3631A8286BA7AA2C5C7C911c0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DA3B33AA625EAD46B4A236427EE998C18EA89F24C539BD9FE3F1059D89BD867555EFCBCE3D901367E7D2CD1E3F86E1A949ABA791BcDH" TargetMode="External"/><Relationship Id="rId23" Type="http://schemas.openxmlformats.org/officeDocument/2006/relationships/hyperlink" Target="consultantplus://offline/ref=DDA3B33AA625EAD46B4A20713EEE998C19EA8CF54B58C6D3F6661C5BDF948762524FFCBBEACC5566242A21D21EcAH" TargetMode="External"/><Relationship Id="rId28" Type="http://schemas.openxmlformats.org/officeDocument/2006/relationships/hyperlink" Target="consultantplus://offline/ref=DDA3B33AA625EAD46B4A236427EE998C18EA8AFB41509BD9FE3F1059D89BD867555EFCBBE2D254663F237581AFB3631A8286BA7AA2C5C7C911c0H" TargetMode="External"/><Relationship Id="rId36" Type="http://schemas.openxmlformats.org/officeDocument/2006/relationships/hyperlink" Target="consultantplus://offline/ref=DDA3B33AA625EAD46B4A236427EE998C1AEB88F540569BD9FE3F1059D89BD867475EA4B7E3DA4B673B3623D0E91Ec7H" TargetMode="External"/><Relationship Id="rId49" Type="http://schemas.openxmlformats.org/officeDocument/2006/relationships/hyperlink" Target="consultantplus://offline/ref=DDA3B33AA625EAD46B4A236427EE998C18EB8FF048559BD9FE3F1059D89BD867555EFCBBE2D2516E39237581AFB3631A8286BA7AA2C5C7C911c0H" TargetMode="External"/><Relationship Id="rId10" Type="http://schemas.openxmlformats.org/officeDocument/2006/relationships/hyperlink" Target="consultantplus://offline/ref=DDA3B33AA625EAD46B4A236427EE998C18EA89F24C539BD9FE3F1059D89BD867555EFCBCE7D901367E7D2CD1E3F86E1A949ABA791BcDH" TargetMode="External"/><Relationship Id="rId19" Type="http://schemas.openxmlformats.org/officeDocument/2006/relationships/hyperlink" Target="consultantplus://offline/ref=DDA3B33AA625EAD46B4A236427EE998C18EA89F24C539BD9FE3F1059D89BD867555EFCBCE3D901367E7D2CD1E3F86E1A949ABA791BcDH" TargetMode="External"/><Relationship Id="rId31" Type="http://schemas.openxmlformats.org/officeDocument/2006/relationships/hyperlink" Target="consultantplus://offline/ref=DDA3B33AA625EAD46B4A236427EE998C18EA89F24C539BD9FE3F1059D89BD867555EFCBCE0D901367E7D2CD1E3F86E1A949ABA791BcDH" TargetMode="External"/><Relationship Id="rId44" Type="http://schemas.openxmlformats.org/officeDocument/2006/relationships/hyperlink" Target="consultantplus://offline/ref=DDA3B33AA625EAD46B4A236427EE998C18EA89F24C539BD9FE3F1059D89BD867555EFCBBE2D2576E3C237581AFB3631A8286BA7AA2C5C7C911c0H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DA3B33AA625EAD46B4A236427EE998C18EA89F24C539BD9FE3F1059D89BD867555EFCBBE2D2576E3C237581AFB3631A8286BA7AA2C5C7C911c0H" TargetMode="External"/><Relationship Id="rId14" Type="http://schemas.openxmlformats.org/officeDocument/2006/relationships/hyperlink" Target="consultantplus://offline/ref=DDA3B33AA625EAD46B4A236427EE998C18EA89F24C539BD9FE3F1059D89BD867555EFCBCE3D901367E7D2CD1E3F86E1A949ABA791BcDH" TargetMode="External"/><Relationship Id="rId22" Type="http://schemas.openxmlformats.org/officeDocument/2006/relationships/hyperlink" Target="consultantplus://offline/ref=DDA3B33AA625EAD46B4A236427EE998C18EA89F24C539BD9FE3F1059D89BD867555EFCBCE3D901367E7D2CD1E3F86E1A949ABA791BcDH" TargetMode="External"/><Relationship Id="rId27" Type="http://schemas.openxmlformats.org/officeDocument/2006/relationships/hyperlink" Target="consultantplus://offline/ref=DDA3B33AA625EAD46B4A236427EE998C1AEB88F540569BD9FE3F1059D89BD867475EA4B7E3DA4B673B3623D0E91Ec7H" TargetMode="External"/><Relationship Id="rId30" Type="http://schemas.openxmlformats.org/officeDocument/2006/relationships/hyperlink" Target="consultantplus://offline/ref=DDA3B33AA625EAD46B4A236427EE998C18EA89F24C539BD9FE3F1059D89BD867555EFCBCE7D901367E7D2CD1E3F86E1A949ABA791BcDH" TargetMode="External"/><Relationship Id="rId35" Type="http://schemas.openxmlformats.org/officeDocument/2006/relationships/hyperlink" Target="consultantplus://offline/ref=DDA3B33AA625EAD46B4A236427EE998C18EA89F24C539BD9FE3F1059D89BD867555EFCBCE7D901367E7D2CD1E3F86E1A949ABA791BcDH" TargetMode="External"/><Relationship Id="rId43" Type="http://schemas.openxmlformats.org/officeDocument/2006/relationships/hyperlink" Target="consultantplus://offline/ref=DDA3B33AA625EAD46B4A236427EE998C18EA89F24C539BD9FE3F1059D89BD867555EFCBCE3D901367E7D2CD1E3F86E1A949ABA791BcDH" TargetMode="External"/><Relationship Id="rId48" Type="http://schemas.openxmlformats.org/officeDocument/2006/relationships/hyperlink" Target="consultantplus://offline/ref=DDA3B33AA625EAD46B4A236427EE998C18EF8AFA40569BD9FE3F1059D89BD867555EFCBBE2D2556733237581AFB3631A8286BA7AA2C5C7C911c0H" TargetMode="External"/><Relationship Id="rId8" Type="http://schemas.openxmlformats.org/officeDocument/2006/relationships/hyperlink" Target="consultantplus://offline/ref=DDA3B33AA625EAD46B4A236427EE998C18EA89F24C539BD9FE3F1059D89BD867555EFCBBE2D2546539237581AFB3631A8286BA7AA2C5C7C911c0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7060</Words>
  <Characters>40246</Characters>
  <Application>Microsoft Office Word</Application>
  <DocSecurity>0</DocSecurity>
  <Lines>335</Lines>
  <Paragraphs>94</Paragraphs>
  <ScaleCrop>false</ScaleCrop>
  <Company/>
  <LinksUpToDate>false</LinksUpToDate>
  <CharactersWithSpaces>47212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Gaputina</dc:creator>
  <cp:lastModifiedBy>Gaputina</cp:lastModifiedBy>
  <cp:revision>1</cp:revision>
  <cp:lastPrinted>2021-01-18T07:30:00Z</cp:lastPrinted>
  <dcterms:created xsi:type="dcterms:W3CDTF">2021-01-18T07:28:00Z</dcterms:created>
  <dcterms:modified xsi:type="dcterms:W3CDTF">2021-01-18T07:32:00Z</dcterms:modified>
</cp:coreProperties>
</file>