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734" w:rsidRDefault="002B6734">
      <w:pPr>
        <w:pStyle w:val="ConsPlusTitle"/>
        <w:jc w:val="center"/>
        <w:outlineLvl w:val="0"/>
      </w:pPr>
      <w:r>
        <w:t>ПРАВИТЕЛЬСТВО РОССИЙСКОЙ ФЕДЕРАЦИИ</w:t>
      </w:r>
    </w:p>
    <w:p w:rsidR="002B6734" w:rsidRDefault="002B6734">
      <w:pPr>
        <w:pStyle w:val="ConsPlusTitle"/>
        <w:jc w:val="center"/>
      </w:pPr>
    </w:p>
    <w:p w:rsidR="002B6734" w:rsidRDefault="002B6734">
      <w:pPr>
        <w:pStyle w:val="ConsPlusTitle"/>
        <w:jc w:val="center"/>
      </w:pPr>
      <w:r>
        <w:t>ПОСТАНОВЛЕНИЕ</w:t>
      </w:r>
    </w:p>
    <w:p w:rsidR="002B6734" w:rsidRDefault="002B6734">
      <w:pPr>
        <w:pStyle w:val="ConsPlusTitle"/>
        <w:jc w:val="center"/>
      </w:pPr>
      <w:r>
        <w:t>от 23 сентября 2010 г. N 734</w:t>
      </w:r>
    </w:p>
    <w:p w:rsidR="002B6734" w:rsidRDefault="002B6734">
      <w:pPr>
        <w:pStyle w:val="ConsPlusTitle"/>
        <w:jc w:val="center"/>
      </w:pPr>
    </w:p>
    <w:p w:rsidR="002B6734" w:rsidRDefault="002B6734">
      <w:pPr>
        <w:pStyle w:val="ConsPlusTitle"/>
        <w:jc w:val="center"/>
      </w:pPr>
      <w:r>
        <w:t>ОБ ЭТАЛОНАХ ЕДИНИЦ ВЕЛИЧИН,</w:t>
      </w:r>
    </w:p>
    <w:p w:rsidR="002B6734" w:rsidRDefault="002B6734">
      <w:pPr>
        <w:pStyle w:val="ConsPlusTitle"/>
        <w:jc w:val="center"/>
      </w:pPr>
      <w:proofErr w:type="gramStart"/>
      <w:r>
        <w:t>ИСПОЛЬЗУЕМЫХ</w:t>
      </w:r>
      <w:proofErr w:type="gramEnd"/>
      <w:r>
        <w:t xml:space="preserve"> В СФЕРЕ ГОСУДАРСТВЕННОГО РЕГУЛИРОВАНИЯ</w:t>
      </w:r>
    </w:p>
    <w:p w:rsidR="002B6734" w:rsidRDefault="002B6734">
      <w:pPr>
        <w:pStyle w:val="ConsPlusTitle"/>
        <w:jc w:val="center"/>
      </w:pPr>
      <w:r>
        <w:t>ОБЕСПЕЧЕНИЯ ЕДИНСТВА ИЗМЕРЕНИЙ</w:t>
      </w:r>
    </w:p>
    <w:p w:rsidR="002B6734" w:rsidRDefault="002B67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B6734">
        <w:trPr>
          <w:jc w:val="center"/>
        </w:trPr>
        <w:tc>
          <w:tcPr>
            <w:tcW w:w="9294" w:type="dxa"/>
            <w:tcBorders>
              <w:top w:val="nil"/>
              <w:left w:val="single" w:sz="24" w:space="0" w:color="CED3F1"/>
              <w:bottom w:val="nil"/>
              <w:right w:val="single" w:sz="24" w:space="0" w:color="F4F3F8"/>
            </w:tcBorders>
            <w:shd w:val="clear" w:color="auto" w:fill="F4F3F8"/>
          </w:tcPr>
          <w:p w:rsidR="002B6734" w:rsidRDefault="002B6734">
            <w:pPr>
              <w:pStyle w:val="ConsPlusNormal"/>
              <w:jc w:val="center"/>
            </w:pPr>
            <w:r>
              <w:rPr>
                <w:color w:val="392C69"/>
              </w:rPr>
              <w:t>Список изменяющих документов</w:t>
            </w:r>
          </w:p>
          <w:p w:rsidR="002B6734" w:rsidRDefault="002B6734">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21.10.2019 N 1355)</w:t>
            </w:r>
          </w:p>
        </w:tc>
      </w:tr>
    </w:tbl>
    <w:p w:rsidR="002B6734" w:rsidRDefault="002B6734">
      <w:pPr>
        <w:pStyle w:val="ConsPlusNormal"/>
        <w:jc w:val="center"/>
      </w:pPr>
    </w:p>
    <w:p w:rsidR="002B6734" w:rsidRDefault="002B6734">
      <w:pPr>
        <w:pStyle w:val="ConsPlusNormal"/>
        <w:ind w:firstLine="540"/>
        <w:jc w:val="both"/>
      </w:pPr>
      <w:r>
        <w:t xml:space="preserve">В соответствии с </w:t>
      </w:r>
      <w:hyperlink r:id="rId7" w:history="1">
        <w:r>
          <w:rPr>
            <w:color w:val="0000FF"/>
          </w:rPr>
          <w:t>частью 8 статьи 7</w:t>
        </w:r>
      </w:hyperlink>
      <w:r>
        <w:t xml:space="preserve"> Федерального закона "Об обеспечении единства измерений" Правительство Российской Федерации постановляет:</w:t>
      </w:r>
    </w:p>
    <w:p w:rsidR="002B6734" w:rsidRDefault="002B6734">
      <w:pPr>
        <w:pStyle w:val="ConsPlusNormal"/>
        <w:spacing w:before="240"/>
        <w:ind w:firstLine="540"/>
        <w:jc w:val="both"/>
      </w:pPr>
      <w:r>
        <w:t xml:space="preserve">1. Утвердить прилагаемое </w:t>
      </w:r>
      <w:hyperlink w:anchor="P29" w:history="1">
        <w:r>
          <w:rPr>
            <w:color w:val="0000FF"/>
          </w:rPr>
          <w:t>Положение</w:t>
        </w:r>
      </w:hyperlink>
      <w:r>
        <w:t xml:space="preserve"> об эталонах единиц величин, используемых в сфере государственного регулирования обеспечения единства измерений.</w:t>
      </w:r>
    </w:p>
    <w:p w:rsidR="002B6734" w:rsidRDefault="002B6734">
      <w:pPr>
        <w:pStyle w:val="ConsPlusNormal"/>
        <w:spacing w:before="240"/>
        <w:ind w:firstLine="540"/>
        <w:jc w:val="both"/>
      </w:pPr>
      <w:r>
        <w:t xml:space="preserve">2. </w:t>
      </w:r>
      <w:proofErr w:type="gramStart"/>
      <w:r>
        <w:t>Установить, что Министерство промышленности и торговли Российской Федерации и Федеральное агентство по техническому регулированию и метрологии обеспечивают реализацию настоящего Постановления в пределах установленной Правительством Российской Федерации предельной численности работников их центральных аппаратов и территориальных органов, а также бюджетных ассигнований, предусматриваемых этим органам в федеральном бюджете на руководство и управление в сфере установленных функций.</w:t>
      </w:r>
      <w:proofErr w:type="gramEnd"/>
    </w:p>
    <w:p w:rsidR="002B6734" w:rsidRDefault="002B6734">
      <w:pPr>
        <w:pStyle w:val="ConsPlusNormal"/>
        <w:ind w:firstLine="540"/>
        <w:jc w:val="both"/>
      </w:pPr>
    </w:p>
    <w:p w:rsidR="002B6734" w:rsidRDefault="002B6734">
      <w:pPr>
        <w:pStyle w:val="ConsPlusNormal"/>
        <w:jc w:val="right"/>
      </w:pPr>
      <w:r>
        <w:t>Председатель Правительства</w:t>
      </w:r>
    </w:p>
    <w:p w:rsidR="002B6734" w:rsidRDefault="002B6734">
      <w:pPr>
        <w:pStyle w:val="ConsPlusNormal"/>
        <w:jc w:val="right"/>
      </w:pPr>
      <w:r>
        <w:t>Российской Федерации</w:t>
      </w:r>
    </w:p>
    <w:p w:rsidR="002B6734" w:rsidRDefault="002B6734">
      <w:pPr>
        <w:pStyle w:val="ConsPlusNormal"/>
        <w:jc w:val="right"/>
      </w:pPr>
      <w:r>
        <w:t>В.ПУТИН</w:t>
      </w:r>
    </w:p>
    <w:p w:rsidR="002B6734" w:rsidRDefault="002B6734">
      <w:pPr>
        <w:pStyle w:val="ConsPlusNormal"/>
        <w:ind w:firstLine="540"/>
        <w:jc w:val="both"/>
      </w:pPr>
    </w:p>
    <w:p w:rsidR="002B6734" w:rsidRDefault="002B6734">
      <w:pPr>
        <w:pStyle w:val="ConsPlusNormal"/>
        <w:ind w:firstLine="540"/>
        <w:jc w:val="both"/>
      </w:pPr>
    </w:p>
    <w:p w:rsidR="002B6734" w:rsidRDefault="002B6734">
      <w:pPr>
        <w:pStyle w:val="ConsPlusNormal"/>
        <w:ind w:firstLine="540"/>
        <w:jc w:val="both"/>
      </w:pPr>
    </w:p>
    <w:p w:rsidR="002B6734" w:rsidRDefault="002B6734">
      <w:pPr>
        <w:pStyle w:val="ConsPlusNormal"/>
        <w:ind w:firstLine="540"/>
        <w:jc w:val="both"/>
      </w:pPr>
    </w:p>
    <w:p w:rsidR="002B6734" w:rsidRDefault="002B6734">
      <w:pPr>
        <w:pStyle w:val="ConsPlusNormal"/>
        <w:ind w:firstLine="540"/>
        <w:jc w:val="both"/>
      </w:pPr>
    </w:p>
    <w:p w:rsidR="002B6734" w:rsidRDefault="002B6734">
      <w:pPr>
        <w:pStyle w:val="ConsPlusNormal"/>
        <w:jc w:val="right"/>
        <w:outlineLvl w:val="0"/>
      </w:pPr>
      <w:r>
        <w:t>Утверждено</w:t>
      </w:r>
    </w:p>
    <w:p w:rsidR="002B6734" w:rsidRDefault="002B6734">
      <w:pPr>
        <w:pStyle w:val="ConsPlusNormal"/>
        <w:jc w:val="right"/>
      </w:pPr>
      <w:r>
        <w:t>Постановлением Правительства</w:t>
      </w:r>
    </w:p>
    <w:p w:rsidR="002B6734" w:rsidRDefault="002B6734">
      <w:pPr>
        <w:pStyle w:val="ConsPlusNormal"/>
        <w:jc w:val="right"/>
      </w:pPr>
      <w:r>
        <w:t>Российской Федерации</w:t>
      </w:r>
    </w:p>
    <w:p w:rsidR="002B6734" w:rsidRDefault="002B6734">
      <w:pPr>
        <w:pStyle w:val="ConsPlusNormal"/>
        <w:jc w:val="right"/>
      </w:pPr>
      <w:r>
        <w:t>от 23 сентября 2010 г. N 734</w:t>
      </w:r>
    </w:p>
    <w:p w:rsidR="002B6734" w:rsidRDefault="002B6734">
      <w:pPr>
        <w:pStyle w:val="ConsPlusNormal"/>
        <w:jc w:val="center"/>
      </w:pPr>
    </w:p>
    <w:p w:rsidR="002B6734" w:rsidRDefault="002B6734">
      <w:pPr>
        <w:pStyle w:val="ConsPlusTitle"/>
        <w:jc w:val="center"/>
      </w:pPr>
      <w:bookmarkStart w:id="0" w:name="P29"/>
      <w:bookmarkEnd w:id="0"/>
      <w:r>
        <w:t>ПОЛОЖЕНИЕ</w:t>
      </w:r>
    </w:p>
    <w:p w:rsidR="002B6734" w:rsidRDefault="002B6734">
      <w:pPr>
        <w:pStyle w:val="ConsPlusTitle"/>
        <w:jc w:val="center"/>
      </w:pPr>
      <w:r>
        <w:t>ОБ ЭТАЛОНАХ ЕДИНИЦ ВЕЛИЧИН, ИСПОЛЬЗУЕМЫХ В СФЕРЕ</w:t>
      </w:r>
    </w:p>
    <w:p w:rsidR="002B6734" w:rsidRDefault="002B6734">
      <w:pPr>
        <w:pStyle w:val="ConsPlusTitle"/>
        <w:jc w:val="center"/>
      </w:pPr>
      <w:r>
        <w:t>ГОСУДАРСТВЕННОГО РЕГУЛИРОВАНИЯ ОБЕСПЕЧЕНИЯ</w:t>
      </w:r>
    </w:p>
    <w:p w:rsidR="002B6734" w:rsidRDefault="002B6734">
      <w:pPr>
        <w:pStyle w:val="ConsPlusTitle"/>
        <w:jc w:val="center"/>
      </w:pPr>
      <w:r>
        <w:t>ЕДИНСТВА ИЗМЕРЕНИЙ</w:t>
      </w:r>
    </w:p>
    <w:p w:rsidR="002B6734" w:rsidRDefault="002B673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B6734">
        <w:trPr>
          <w:jc w:val="center"/>
        </w:trPr>
        <w:tc>
          <w:tcPr>
            <w:tcW w:w="9294" w:type="dxa"/>
            <w:tcBorders>
              <w:top w:val="nil"/>
              <w:left w:val="single" w:sz="24" w:space="0" w:color="CED3F1"/>
              <w:bottom w:val="nil"/>
              <w:right w:val="single" w:sz="24" w:space="0" w:color="F4F3F8"/>
            </w:tcBorders>
            <w:shd w:val="clear" w:color="auto" w:fill="F4F3F8"/>
          </w:tcPr>
          <w:p w:rsidR="002B6734" w:rsidRDefault="002B6734">
            <w:pPr>
              <w:pStyle w:val="ConsPlusNormal"/>
              <w:jc w:val="center"/>
            </w:pPr>
            <w:r>
              <w:rPr>
                <w:color w:val="392C69"/>
              </w:rPr>
              <w:t>Список изменяющих документов</w:t>
            </w:r>
          </w:p>
          <w:p w:rsidR="002B6734" w:rsidRDefault="002B6734">
            <w:pPr>
              <w:pStyle w:val="ConsPlusNormal"/>
              <w:jc w:val="center"/>
            </w:pPr>
            <w:r>
              <w:rPr>
                <w:color w:val="392C69"/>
              </w:rPr>
              <w:t xml:space="preserve">(в ред. </w:t>
            </w:r>
            <w:hyperlink r:id="rId8" w:history="1">
              <w:r>
                <w:rPr>
                  <w:color w:val="0000FF"/>
                </w:rPr>
                <w:t>Постановления</w:t>
              </w:r>
            </w:hyperlink>
            <w:r>
              <w:rPr>
                <w:color w:val="392C69"/>
              </w:rPr>
              <w:t xml:space="preserve"> Правительства РФ от 21.10.2019 N 1355)</w:t>
            </w:r>
          </w:p>
        </w:tc>
      </w:tr>
    </w:tbl>
    <w:p w:rsidR="002B6734" w:rsidRDefault="002B6734">
      <w:pPr>
        <w:pStyle w:val="ConsPlusNormal"/>
        <w:jc w:val="center"/>
      </w:pPr>
    </w:p>
    <w:p w:rsidR="002B6734" w:rsidRDefault="002B6734">
      <w:pPr>
        <w:pStyle w:val="ConsPlusTitle"/>
        <w:jc w:val="center"/>
        <w:outlineLvl w:val="1"/>
      </w:pPr>
      <w:r>
        <w:t>I. Общие положения</w:t>
      </w:r>
    </w:p>
    <w:p w:rsidR="002B6734" w:rsidRDefault="002B6734">
      <w:pPr>
        <w:pStyle w:val="ConsPlusNormal"/>
        <w:jc w:val="center"/>
      </w:pPr>
    </w:p>
    <w:p w:rsidR="002B6734" w:rsidRDefault="002B6734">
      <w:pPr>
        <w:pStyle w:val="ConsPlusNormal"/>
        <w:ind w:firstLine="540"/>
        <w:jc w:val="both"/>
      </w:pPr>
      <w:r>
        <w:t xml:space="preserve">1. </w:t>
      </w:r>
      <w:proofErr w:type="gramStart"/>
      <w:r>
        <w:t xml:space="preserve">Настоящее Положение определяет порядок установления обязательных </w:t>
      </w:r>
      <w:r>
        <w:lastRenderedPageBreak/>
        <w:t>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в том числе государственным первичным эталонам единиц величин и иным эталонам единиц величин, включая применяемые в качестве эталонов единиц величин стандартные образцы и средства измерений (далее - эталоны единиц величин), и применения этих требований, порядок оценки соответствия эталонов</w:t>
      </w:r>
      <w:proofErr w:type="gramEnd"/>
      <w:r>
        <w:t xml:space="preserve"> единиц величин требованиям к этим эталонам, порядок передачи единиц величин от государственных эталонов единиц величин, а также порядок утверждения, содержания, сличения и применения государственных первичных эталонов единиц величин.</w:t>
      </w:r>
    </w:p>
    <w:p w:rsidR="002B6734" w:rsidRDefault="002B6734">
      <w:pPr>
        <w:pStyle w:val="ConsPlusNormal"/>
        <w:spacing w:before="240"/>
        <w:ind w:firstLine="540"/>
        <w:jc w:val="both"/>
      </w:pPr>
      <w:r>
        <w:t>Особенности установления обязательных требований к эталонам единиц величин, применяемым в области обороны и безопасности государства, особенности оценки их соответствия этим требованиям и применения этих требований при необходимости устанавливаются соответствующими федеральными органами исполнительной власти, осуществляющими деятельность в области обороны и безопасности государства, по согласованию с Министерством промышленности и торговли Российской Федерации.</w:t>
      </w:r>
    </w:p>
    <w:p w:rsidR="002B6734" w:rsidRDefault="002B6734">
      <w:pPr>
        <w:pStyle w:val="ConsPlusNormal"/>
        <w:jc w:val="both"/>
      </w:pPr>
      <w:r>
        <w:t xml:space="preserve">(в ред. </w:t>
      </w:r>
      <w:hyperlink r:id="rId9" w:history="1">
        <w:r>
          <w:rPr>
            <w:color w:val="0000FF"/>
          </w:rPr>
          <w:t>Постановления</w:t>
        </w:r>
      </w:hyperlink>
      <w:r>
        <w:t xml:space="preserve"> Правительства РФ от 21.10.2019 N 1355)</w:t>
      </w:r>
    </w:p>
    <w:p w:rsidR="002B6734" w:rsidRDefault="002B6734">
      <w:pPr>
        <w:pStyle w:val="ConsPlusNormal"/>
        <w:spacing w:before="240"/>
        <w:ind w:firstLine="540"/>
        <w:jc w:val="both"/>
      </w:pPr>
      <w:r>
        <w:t>2. Понятия, используемые в настоящем Положении, означают следующее:</w:t>
      </w:r>
    </w:p>
    <w:p w:rsidR="002B6734" w:rsidRDefault="002B6734">
      <w:pPr>
        <w:pStyle w:val="ConsPlusNormal"/>
        <w:spacing w:before="240"/>
        <w:ind w:firstLine="540"/>
        <w:jc w:val="both"/>
      </w:pPr>
      <w:r>
        <w:t>"государственная поверочная схема" - документ, устанавливающий порядок передачи единицы величины от государственного первичного эталона единицы величины эталонам единицы величины, имеющим более низкие показатели точности, и средствам измерений;</w:t>
      </w:r>
    </w:p>
    <w:p w:rsidR="002B6734" w:rsidRDefault="002B6734">
      <w:pPr>
        <w:pStyle w:val="ConsPlusNormal"/>
        <w:jc w:val="both"/>
      </w:pPr>
      <w:r>
        <w:t xml:space="preserve">(в ред. </w:t>
      </w:r>
      <w:hyperlink r:id="rId10" w:history="1">
        <w:r>
          <w:rPr>
            <w:color w:val="0000FF"/>
          </w:rPr>
          <w:t>Постановления</w:t>
        </w:r>
      </w:hyperlink>
      <w:r>
        <w:t xml:space="preserve"> Правительства РФ от 21.10.2019 N 1355)</w:t>
      </w:r>
    </w:p>
    <w:p w:rsidR="002B6734" w:rsidRDefault="002B6734">
      <w:pPr>
        <w:pStyle w:val="ConsPlusNormal"/>
        <w:spacing w:before="240"/>
        <w:ind w:firstLine="540"/>
        <w:jc w:val="both"/>
      </w:pPr>
      <w:r>
        <w:t>"исходный эталон единицы величины" - эталон единицы величины, обладающий наивысшими показателями точности среди эталонов единицы величины, который применяется в подведомственной организации федерального органа исполнительной власти, государственной корпорации, у юридического лица или индивидуального предпринимателя, от которого передается единица величины;</w:t>
      </w:r>
    </w:p>
    <w:p w:rsidR="002B6734" w:rsidRDefault="002B6734">
      <w:pPr>
        <w:pStyle w:val="ConsPlusNormal"/>
        <w:jc w:val="both"/>
      </w:pPr>
      <w:r>
        <w:t xml:space="preserve">(абзац введен </w:t>
      </w:r>
      <w:hyperlink r:id="rId11" w:history="1">
        <w:r>
          <w:rPr>
            <w:color w:val="0000FF"/>
          </w:rPr>
          <w:t>Постановлением</w:t>
        </w:r>
      </w:hyperlink>
      <w:r>
        <w:t xml:space="preserve"> Правительства РФ от 21.10.2019 N 1355)</w:t>
      </w:r>
    </w:p>
    <w:p w:rsidR="002B6734" w:rsidRDefault="002B6734">
      <w:pPr>
        <w:pStyle w:val="ConsPlusNormal"/>
        <w:spacing w:before="240"/>
        <w:ind w:firstLine="540"/>
        <w:jc w:val="both"/>
      </w:pPr>
      <w:r>
        <w:t>"локальная поверочная схема" - документ, устанавливающий порядок передачи единицы величины от исходного эталона единицы величины эталонам единицы величины, имеющим более низкие показатели точности, и средствам измерений;</w:t>
      </w:r>
    </w:p>
    <w:p w:rsidR="002B6734" w:rsidRDefault="002B6734">
      <w:pPr>
        <w:pStyle w:val="ConsPlusNormal"/>
        <w:jc w:val="both"/>
      </w:pPr>
      <w:r>
        <w:t xml:space="preserve">(абзац введен </w:t>
      </w:r>
      <w:hyperlink r:id="rId12" w:history="1">
        <w:r>
          <w:rPr>
            <w:color w:val="0000FF"/>
          </w:rPr>
          <w:t>Постановлением</w:t>
        </w:r>
      </w:hyperlink>
      <w:r>
        <w:t xml:space="preserve"> Правительства РФ от 21.10.2019 N 1355)</w:t>
      </w:r>
    </w:p>
    <w:p w:rsidR="002B6734" w:rsidRDefault="002B6734">
      <w:pPr>
        <w:pStyle w:val="ConsPlusNormal"/>
        <w:spacing w:before="240"/>
        <w:ind w:firstLine="540"/>
        <w:jc w:val="both"/>
      </w:pPr>
      <w:r>
        <w:t>"</w:t>
      </w:r>
      <w:proofErr w:type="spellStart"/>
      <w:r>
        <w:t>межаттестационный</w:t>
      </w:r>
      <w:proofErr w:type="spellEnd"/>
      <w:r>
        <w:t xml:space="preserve"> интервал" - установленный при утверждении эталона единицы величины интервал времени между очередными его аттестациями;</w:t>
      </w:r>
    </w:p>
    <w:p w:rsidR="002B6734" w:rsidRDefault="002B6734">
      <w:pPr>
        <w:pStyle w:val="ConsPlusNormal"/>
        <w:spacing w:before="240"/>
        <w:ind w:firstLine="540"/>
        <w:jc w:val="both"/>
      </w:pPr>
      <w:r>
        <w:t xml:space="preserve">"методика аттестации" - документ, определяющий совокупность конкретно описанных процедур, выполняемых в целях </w:t>
      </w:r>
      <w:proofErr w:type="gramStart"/>
      <w:r>
        <w:t>оценки соответствия эталона единицы величины</w:t>
      </w:r>
      <w:proofErr w:type="gramEnd"/>
      <w:r>
        <w:t xml:space="preserve"> обязательным требованиям, а также передачи единицы величины эталону единицы величины от эталона единицы величины с более высокими показателями точности в соответствии с государственной или локальной поверочной схемой;</w:t>
      </w:r>
    </w:p>
    <w:p w:rsidR="002B6734" w:rsidRDefault="002B6734">
      <w:pPr>
        <w:pStyle w:val="ConsPlusNormal"/>
        <w:jc w:val="both"/>
      </w:pPr>
      <w:r>
        <w:t xml:space="preserve">(в ред. </w:t>
      </w:r>
      <w:hyperlink r:id="rId13" w:history="1">
        <w:r>
          <w:rPr>
            <w:color w:val="0000FF"/>
          </w:rPr>
          <w:t>Постановления</w:t>
        </w:r>
      </w:hyperlink>
      <w:r>
        <w:t xml:space="preserve"> Правительства РФ от 21.10.2019 N 1355)</w:t>
      </w:r>
    </w:p>
    <w:p w:rsidR="002B6734" w:rsidRDefault="002B6734">
      <w:pPr>
        <w:pStyle w:val="ConsPlusNormal"/>
        <w:spacing w:before="240"/>
        <w:ind w:firstLine="540"/>
        <w:jc w:val="both"/>
      </w:pPr>
      <w:r>
        <w:t>"первичная аттестация" - оценка соответствия эталона единицы величины установленным обязательным требованиям, включающая в себя передачу ему единицы величины от эталона единицы величины с более высокими показателями точности, проводимая до утверждения эталона единицы величины;</w:t>
      </w:r>
    </w:p>
    <w:p w:rsidR="002B6734" w:rsidRDefault="002B6734">
      <w:pPr>
        <w:pStyle w:val="ConsPlusNormal"/>
        <w:jc w:val="both"/>
      </w:pPr>
      <w:r>
        <w:t xml:space="preserve">(в ред. </w:t>
      </w:r>
      <w:hyperlink r:id="rId14" w:history="1">
        <w:r>
          <w:rPr>
            <w:color w:val="0000FF"/>
          </w:rPr>
          <w:t>Постановления</w:t>
        </w:r>
      </w:hyperlink>
      <w:r>
        <w:t xml:space="preserve"> Правительства РФ от 21.10.2019 N 1355)</w:t>
      </w:r>
    </w:p>
    <w:p w:rsidR="002B6734" w:rsidRDefault="002B6734">
      <w:pPr>
        <w:pStyle w:val="ConsPlusNormal"/>
        <w:spacing w:before="240"/>
        <w:ind w:firstLine="540"/>
        <w:jc w:val="both"/>
      </w:pPr>
      <w:r>
        <w:lastRenderedPageBreak/>
        <w:t>"периодическая аттестация" - оценка соответствия эталона единицы величины установленным обязательным требованиям, включающая в себя передачу ему единицы величины от эталона единицы величины с более высокими показателями точности, проводимая после утверждения эталона единицы величины в процессе его содержания;</w:t>
      </w:r>
    </w:p>
    <w:p w:rsidR="002B6734" w:rsidRDefault="002B6734">
      <w:pPr>
        <w:pStyle w:val="ConsPlusNormal"/>
        <w:jc w:val="both"/>
      </w:pPr>
      <w:r>
        <w:t xml:space="preserve">(в ред. </w:t>
      </w:r>
      <w:hyperlink r:id="rId15" w:history="1">
        <w:r>
          <w:rPr>
            <w:color w:val="0000FF"/>
          </w:rPr>
          <w:t>Постановления</w:t>
        </w:r>
      </w:hyperlink>
      <w:r>
        <w:t xml:space="preserve"> Правительства РФ от 21.10.2019 N 1355)</w:t>
      </w:r>
    </w:p>
    <w:p w:rsidR="002B6734" w:rsidRDefault="002B6734">
      <w:pPr>
        <w:pStyle w:val="ConsPlusNormal"/>
        <w:spacing w:before="240"/>
        <w:ind w:firstLine="540"/>
        <w:jc w:val="both"/>
      </w:pPr>
      <w:r>
        <w:t>"ученый-хранитель государственного первичного эталона единицы величины" - сотрудник государственного научного метрологического института, ответственный за содержание, сличение и применение государственного первичного эталона единицы величины.</w:t>
      </w:r>
    </w:p>
    <w:p w:rsidR="002B6734" w:rsidRDefault="002B6734">
      <w:pPr>
        <w:pStyle w:val="ConsPlusNormal"/>
        <w:jc w:val="center"/>
      </w:pPr>
    </w:p>
    <w:p w:rsidR="002B6734" w:rsidRDefault="002B6734">
      <w:pPr>
        <w:pStyle w:val="ConsPlusTitle"/>
        <w:jc w:val="center"/>
        <w:outlineLvl w:val="1"/>
      </w:pPr>
      <w:r>
        <w:t>II. Установление обязательных требований к эталонам единиц</w:t>
      </w:r>
    </w:p>
    <w:p w:rsidR="002B6734" w:rsidRDefault="002B6734">
      <w:pPr>
        <w:pStyle w:val="ConsPlusTitle"/>
        <w:jc w:val="center"/>
      </w:pPr>
      <w:r>
        <w:t>величин и применение этих требований</w:t>
      </w:r>
    </w:p>
    <w:p w:rsidR="002B6734" w:rsidRDefault="002B6734">
      <w:pPr>
        <w:pStyle w:val="ConsPlusNormal"/>
        <w:jc w:val="center"/>
      </w:pPr>
    </w:p>
    <w:p w:rsidR="002B6734" w:rsidRDefault="002B6734">
      <w:pPr>
        <w:pStyle w:val="ConsPlusNormal"/>
        <w:ind w:firstLine="540"/>
        <w:jc w:val="both"/>
      </w:pPr>
      <w:r>
        <w:t>3. Обязательные требования устанавливаются к применяемым в сфере государственного регулирования обеспечения единства измерений эталонам единиц величин.</w:t>
      </w:r>
    </w:p>
    <w:p w:rsidR="002B6734" w:rsidRDefault="002B6734">
      <w:pPr>
        <w:pStyle w:val="ConsPlusNormal"/>
        <w:spacing w:before="240"/>
        <w:ind w:firstLine="540"/>
        <w:jc w:val="both"/>
      </w:pPr>
      <w:r>
        <w:t xml:space="preserve">4. </w:t>
      </w:r>
      <w:proofErr w:type="gramStart"/>
      <w:r>
        <w:t>В состав эталонов единиц величин могут входить основные технические средства, в том числе средства измерений, которые применяются при воспроизведении, хранении и передаче единиц величин, контроле за соблюдением требований к условиям их содержания и применения, а также вспомогательные технические средства, в том числе информационно-вычислительные комплексы, сооружения, специальные платформы и фундаменты, специальные здания и помещения, обеспечивающие выполнение установленных требований к эталонам единиц</w:t>
      </w:r>
      <w:proofErr w:type="gramEnd"/>
      <w:r>
        <w:t xml:space="preserve"> величин, условиям их содержания и применения (далее - техническая инфраструктура).</w:t>
      </w:r>
    </w:p>
    <w:p w:rsidR="002B6734" w:rsidRDefault="002B6734">
      <w:pPr>
        <w:pStyle w:val="ConsPlusNormal"/>
        <w:spacing w:before="240"/>
        <w:ind w:firstLine="540"/>
        <w:jc w:val="both"/>
      </w:pPr>
      <w:r>
        <w:t xml:space="preserve">5. </w:t>
      </w:r>
      <w:proofErr w:type="gramStart"/>
      <w:r>
        <w:t>Обязательные требования к эталонам единиц величин устанавливаются Федеральным агентством по техническому регулированию и метрологии для государственных первичных эталонов единиц величин при утверждении технических заданий на их разработку, для остальных эталонов единиц величин - при утверждении поверочных схем и методик аттестации эталонов единиц величин или методик поверки средств измерений, в соответствии с которыми такими эталонами единиц величин осуществляется передача единиц величин эталонам</w:t>
      </w:r>
      <w:proofErr w:type="gramEnd"/>
      <w:r>
        <w:t xml:space="preserve"> единиц величин, имеющим более низкие показатели точности, и средствам измерений.</w:t>
      </w:r>
    </w:p>
    <w:p w:rsidR="002B6734" w:rsidRDefault="002B6734">
      <w:pPr>
        <w:pStyle w:val="ConsPlusNormal"/>
        <w:jc w:val="both"/>
      </w:pPr>
      <w:r>
        <w:t xml:space="preserve">(в ред. </w:t>
      </w:r>
      <w:hyperlink r:id="rId16" w:history="1">
        <w:r>
          <w:rPr>
            <w:color w:val="0000FF"/>
          </w:rPr>
          <w:t>Постановления</w:t>
        </w:r>
      </w:hyperlink>
      <w:r>
        <w:t xml:space="preserve"> Правительства РФ от 21.10.2019 N 1355)</w:t>
      </w:r>
    </w:p>
    <w:p w:rsidR="002B6734" w:rsidRDefault="002B6734">
      <w:pPr>
        <w:pStyle w:val="ConsPlusNormal"/>
        <w:spacing w:before="240"/>
        <w:ind w:firstLine="540"/>
        <w:jc w:val="both"/>
      </w:pPr>
      <w:r>
        <w:t>Требования к содержанию и построению государственных поверочных схем и локальных поверочных схем, в том числе к их разработке, утверждению и изменению, устанавливаются Министерством промышленности и торговли Российской Федерации.</w:t>
      </w:r>
    </w:p>
    <w:p w:rsidR="002B6734" w:rsidRDefault="002B6734">
      <w:pPr>
        <w:pStyle w:val="ConsPlusNormal"/>
        <w:jc w:val="both"/>
      </w:pPr>
      <w:r>
        <w:t xml:space="preserve">(в ред. </w:t>
      </w:r>
      <w:hyperlink r:id="rId17" w:history="1">
        <w:r>
          <w:rPr>
            <w:color w:val="0000FF"/>
          </w:rPr>
          <w:t>Постановления</w:t>
        </w:r>
      </w:hyperlink>
      <w:r>
        <w:t xml:space="preserve"> Правительства РФ от 21.10.2019 N 1355)</w:t>
      </w:r>
    </w:p>
    <w:p w:rsidR="002B6734" w:rsidRDefault="002B6734">
      <w:pPr>
        <w:pStyle w:val="ConsPlusNormal"/>
        <w:spacing w:before="240"/>
        <w:ind w:firstLine="540"/>
        <w:jc w:val="both"/>
      </w:pPr>
      <w:r>
        <w:t xml:space="preserve">6. Приказом Федерального агентства по техническому регулированию и метрологии утверждается наименование эталона единицы величины, присваивается ему номер, определяется его состав, устанавливаются обязательные метрологические, технические требования (характеристики) и правила содержания и применения эталона единицы величины, а также его </w:t>
      </w:r>
      <w:proofErr w:type="spellStart"/>
      <w:r>
        <w:t>межаттестационный</w:t>
      </w:r>
      <w:proofErr w:type="spellEnd"/>
      <w:r>
        <w:t xml:space="preserve"> интервал.</w:t>
      </w:r>
    </w:p>
    <w:p w:rsidR="002B6734" w:rsidRDefault="002B6734">
      <w:pPr>
        <w:pStyle w:val="ConsPlusNormal"/>
        <w:spacing w:before="240"/>
        <w:ind w:firstLine="540"/>
        <w:jc w:val="both"/>
      </w:pPr>
      <w:r>
        <w:t>Кроме того, при утверждении Федеральным агентством по техническому регулированию и метрологии государственного первичного эталона единицы величины утверждаются государственная поверочная схема и ученый-хранитель государственного первичного эталона единицы величины.</w:t>
      </w:r>
    </w:p>
    <w:p w:rsidR="002B6734" w:rsidRDefault="002B6734">
      <w:pPr>
        <w:pStyle w:val="ConsPlusNormal"/>
        <w:jc w:val="both"/>
      </w:pPr>
      <w:r>
        <w:t>(</w:t>
      </w:r>
      <w:proofErr w:type="gramStart"/>
      <w:r>
        <w:t>в</w:t>
      </w:r>
      <w:proofErr w:type="gramEnd"/>
      <w:r>
        <w:t xml:space="preserve"> ред. </w:t>
      </w:r>
      <w:hyperlink r:id="rId18" w:history="1">
        <w:r>
          <w:rPr>
            <w:color w:val="0000FF"/>
          </w:rPr>
          <w:t>Постановления</w:t>
        </w:r>
      </w:hyperlink>
      <w:r>
        <w:t xml:space="preserve"> Правительства РФ от 21.10.2019 N 1355)</w:t>
      </w:r>
    </w:p>
    <w:p w:rsidR="002B6734" w:rsidRDefault="002B6734">
      <w:pPr>
        <w:pStyle w:val="ConsPlusNormal"/>
        <w:spacing w:before="240"/>
        <w:ind w:firstLine="540"/>
        <w:jc w:val="both"/>
      </w:pPr>
      <w:r>
        <w:lastRenderedPageBreak/>
        <w:t>7. Обязательные метрологические требования к эталонам единиц величин распространяются на характеристики (параметры) эталонов единиц величин, влияющие на результат и показатели точности измерений.</w:t>
      </w:r>
    </w:p>
    <w:p w:rsidR="002B6734" w:rsidRDefault="002B6734">
      <w:pPr>
        <w:pStyle w:val="ConsPlusNormal"/>
        <w:jc w:val="both"/>
      </w:pPr>
      <w:r>
        <w:t>(</w:t>
      </w:r>
      <w:proofErr w:type="gramStart"/>
      <w:r>
        <w:t>в</w:t>
      </w:r>
      <w:proofErr w:type="gramEnd"/>
      <w:r>
        <w:t xml:space="preserve"> ред. </w:t>
      </w:r>
      <w:hyperlink r:id="rId19" w:history="1">
        <w:r>
          <w:rPr>
            <w:color w:val="0000FF"/>
          </w:rPr>
          <w:t>Постановления</w:t>
        </w:r>
      </w:hyperlink>
      <w:r>
        <w:t xml:space="preserve"> Правительства РФ от 21.10.2019 N 1355)</w:t>
      </w:r>
    </w:p>
    <w:p w:rsidR="002B6734" w:rsidRDefault="002B6734">
      <w:pPr>
        <w:pStyle w:val="ConsPlusNormal"/>
        <w:spacing w:before="240"/>
        <w:ind w:firstLine="540"/>
        <w:jc w:val="both"/>
      </w:pPr>
      <w:r>
        <w:t xml:space="preserve">8. </w:t>
      </w:r>
      <w:proofErr w:type="gramStart"/>
      <w:r>
        <w:t xml:space="preserve">Обязательные технические требования к эталонам единиц величин распространяются на особенности конструкции эталонов единиц величин в целях сохранения их метрологических характеристик в процессе эксплуатации, достижения достоверности результатов измерений и предотвращения несанкционированных вмешательств, а также на обеспечение безопасности, </w:t>
      </w:r>
      <w:proofErr w:type="spellStart"/>
      <w:r>
        <w:t>энергоэффективности</w:t>
      </w:r>
      <w:proofErr w:type="spellEnd"/>
      <w:r>
        <w:t xml:space="preserve"> и электромагнитной совместимости эталонов единиц величин в соответствии с </w:t>
      </w:r>
      <w:hyperlink r:id="rId20" w:history="1">
        <w:r>
          <w:rPr>
            <w:color w:val="0000FF"/>
          </w:rPr>
          <w:t>законодательством</w:t>
        </w:r>
      </w:hyperlink>
      <w:r>
        <w:t xml:space="preserve"> Российской Федерации о техническом регулировании.</w:t>
      </w:r>
      <w:proofErr w:type="gramEnd"/>
    </w:p>
    <w:p w:rsidR="002B6734" w:rsidRDefault="002B6734">
      <w:pPr>
        <w:pStyle w:val="ConsPlusNormal"/>
        <w:spacing w:before="240"/>
        <w:ind w:firstLine="540"/>
        <w:jc w:val="both"/>
      </w:pPr>
      <w:r>
        <w:t>9. Обязательные требования к содержанию и применению эталонов единиц величин распространяются на особенности их содержания и применения, при которых выполняются обязательные метрологические и технические требования.</w:t>
      </w:r>
    </w:p>
    <w:p w:rsidR="002B6734" w:rsidRDefault="002B6734">
      <w:pPr>
        <w:pStyle w:val="ConsPlusNormal"/>
        <w:spacing w:before="240"/>
        <w:ind w:firstLine="540"/>
        <w:jc w:val="both"/>
      </w:pPr>
      <w:r>
        <w:t>10. Сведения об утвержденных эталонах единиц величин вносятся Федеральным агентством по техническому регулированию и метрологии в Федеральный информационный фонд по обеспечению единства измерений.</w:t>
      </w:r>
    </w:p>
    <w:p w:rsidR="002B6734" w:rsidRDefault="002B6734">
      <w:pPr>
        <w:pStyle w:val="ConsPlusNormal"/>
        <w:spacing w:before="240"/>
        <w:ind w:firstLine="540"/>
        <w:jc w:val="both"/>
      </w:pPr>
      <w:r>
        <w:t xml:space="preserve">11. Обязательные требования к эталонам единиц величин, содержащиеся в правилах содержания и применения эталонов единиц величин и эксплуатационной документации, и государственные поверочные схемы применяются на этапах разработки, в процессе содержания и применения эталонов единиц величин. Для государственных первичных эталонов единиц величин обязательные требования к этим эталонам применяются также при их сличении в соответствии с </w:t>
      </w:r>
      <w:hyperlink w:anchor="P157" w:history="1">
        <w:r>
          <w:rPr>
            <w:color w:val="0000FF"/>
          </w:rPr>
          <w:t>пунктом 35</w:t>
        </w:r>
      </w:hyperlink>
      <w:r>
        <w:t xml:space="preserve"> настоящего Положения.</w:t>
      </w:r>
    </w:p>
    <w:p w:rsidR="002B6734" w:rsidRDefault="002B6734">
      <w:pPr>
        <w:pStyle w:val="ConsPlusNormal"/>
        <w:spacing w:before="240"/>
        <w:ind w:firstLine="540"/>
        <w:jc w:val="both"/>
      </w:pPr>
      <w:r>
        <w:t>К государственным первичным эталонам единиц величин на этапе разработки применяются требования, заданные в технических заданиях на их разработку.</w:t>
      </w:r>
    </w:p>
    <w:p w:rsidR="002B6734" w:rsidRDefault="002B6734">
      <w:pPr>
        <w:pStyle w:val="ConsPlusNormal"/>
        <w:ind w:firstLine="540"/>
        <w:jc w:val="both"/>
      </w:pPr>
    </w:p>
    <w:p w:rsidR="002B6734" w:rsidRDefault="002B6734">
      <w:pPr>
        <w:pStyle w:val="ConsPlusTitle"/>
        <w:jc w:val="center"/>
        <w:outlineLvl w:val="1"/>
      </w:pPr>
      <w:r>
        <w:t>III. Оценка соответствия эталонов единиц величин</w:t>
      </w:r>
    </w:p>
    <w:p w:rsidR="002B6734" w:rsidRDefault="002B6734">
      <w:pPr>
        <w:pStyle w:val="ConsPlusTitle"/>
        <w:jc w:val="center"/>
      </w:pPr>
      <w:r>
        <w:t>обязательным требованиям к этим эталонам</w:t>
      </w:r>
    </w:p>
    <w:p w:rsidR="002B6734" w:rsidRDefault="002B6734">
      <w:pPr>
        <w:pStyle w:val="ConsPlusNormal"/>
        <w:ind w:firstLine="540"/>
        <w:jc w:val="both"/>
      </w:pPr>
    </w:p>
    <w:p w:rsidR="002B6734" w:rsidRDefault="002B6734">
      <w:pPr>
        <w:pStyle w:val="ConsPlusNormal"/>
        <w:ind w:firstLine="540"/>
        <w:jc w:val="both"/>
      </w:pPr>
      <w:r>
        <w:t>12. Оценка соответствия эталонов единиц величин обязательным требованиям к этим эталонам осуществляется в формах первичной и периодической аттестации.</w:t>
      </w:r>
    </w:p>
    <w:p w:rsidR="002B6734" w:rsidRDefault="002B6734">
      <w:pPr>
        <w:pStyle w:val="ConsPlusNormal"/>
        <w:spacing w:before="240"/>
        <w:ind w:firstLine="540"/>
        <w:jc w:val="both"/>
      </w:pPr>
      <w:r>
        <w:t xml:space="preserve">Для средств измерений утвержденного типа, применяемых в качестве эталонов единиц величин, вместо первичной аттестации и периодической аттестации выполняется поверка в соответствии с установленными для них методиками поверки средств измерений с учетом требований поверочных схем. Результаты поверки оформляются в порядке, утверждаемом Министерством промышленности и торговли Российской Федерации в соответствии с </w:t>
      </w:r>
      <w:hyperlink r:id="rId21" w:history="1">
        <w:r>
          <w:rPr>
            <w:color w:val="0000FF"/>
          </w:rPr>
          <w:t>частью 5 статьи 13</w:t>
        </w:r>
      </w:hyperlink>
      <w:r>
        <w:t xml:space="preserve"> Федерального закона "Об обеспечении единства измерений".</w:t>
      </w:r>
    </w:p>
    <w:p w:rsidR="002B6734" w:rsidRDefault="002B6734">
      <w:pPr>
        <w:pStyle w:val="ConsPlusNormal"/>
        <w:jc w:val="both"/>
      </w:pPr>
      <w:r>
        <w:t>(</w:t>
      </w:r>
      <w:proofErr w:type="gramStart"/>
      <w:r>
        <w:t>в</w:t>
      </w:r>
      <w:proofErr w:type="gramEnd"/>
      <w:r>
        <w:t xml:space="preserve"> ред. </w:t>
      </w:r>
      <w:hyperlink r:id="rId22" w:history="1">
        <w:r>
          <w:rPr>
            <w:color w:val="0000FF"/>
          </w:rPr>
          <w:t>Постановления</w:t>
        </w:r>
      </w:hyperlink>
      <w:r>
        <w:t xml:space="preserve"> Правительства РФ от 21.10.2019 N 1355)</w:t>
      </w:r>
    </w:p>
    <w:p w:rsidR="002B6734" w:rsidRDefault="002B6734">
      <w:pPr>
        <w:pStyle w:val="ConsPlusNormal"/>
        <w:spacing w:before="240"/>
        <w:ind w:firstLine="540"/>
        <w:jc w:val="both"/>
      </w:pPr>
      <w:r>
        <w:t xml:space="preserve">13. </w:t>
      </w:r>
      <w:proofErr w:type="gramStart"/>
      <w:r>
        <w:t xml:space="preserve">Первичная аттестация эталонов единиц величин, за исключением государственных первичных эталонов единиц величин, осуществляется в соответствии с государственными или локальными поверочными схемами, методиками аттестации эталонов единиц величин, методиками поверки средств измерений государственными научными метрологическими институтами, государственными региональными центрами метрологии, федеральным государственным бюджетным учреждением "Главный научный метрологический центр" Министерства обороны Российской Федерации (при аттестации </w:t>
      </w:r>
      <w:r>
        <w:lastRenderedPageBreak/>
        <w:t>эталонов единиц величин, применяемых в области обороны и</w:t>
      </w:r>
      <w:proofErr w:type="gramEnd"/>
      <w:r>
        <w:t xml:space="preserve"> </w:t>
      </w:r>
      <w:proofErr w:type="gramStart"/>
      <w:r>
        <w:t>безопасности государства), содержащими и применяющими эталоны единиц величин с более высокими показателями точности.</w:t>
      </w:r>
      <w:proofErr w:type="gramEnd"/>
      <w:r>
        <w:t xml:space="preserve"> По результатам первичной аттестации эталонов единиц величин государственные научные метрологические институты, государственные региональные центры метрологии и федеральное государственное бюджетное учреждение "Главный научный метрологический центр" Министерства обороны Российской Федерации, проводившие первичную аттестацию эталонов единиц величин, оформляют свидетельства об аттестации эталонов единиц величин, подтверждающие их соответствие установленным к ним обязательным требованиям. </w:t>
      </w:r>
      <w:hyperlink r:id="rId23" w:history="1">
        <w:r>
          <w:rPr>
            <w:color w:val="0000FF"/>
          </w:rPr>
          <w:t>Требования</w:t>
        </w:r>
      </w:hyperlink>
      <w:r>
        <w:t xml:space="preserve"> к оформлению материалов первичной аттестации эталонов единиц величин, а также </w:t>
      </w:r>
      <w:hyperlink r:id="rId24" w:history="1">
        <w:r>
          <w:rPr>
            <w:color w:val="0000FF"/>
          </w:rPr>
          <w:t>форма</w:t>
        </w:r>
      </w:hyperlink>
      <w:r>
        <w:t xml:space="preserve"> свидетельства об аттестации эталона единицы величины устанавливаются Министерством промышленности и торговли Российской Федерации.</w:t>
      </w:r>
    </w:p>
    <w:p w:rsidR="002B6734" w:rsidRDefault="002B6734">
      <w:pPr>
        <w:pStyle w:val="ConsPlusNormal"/>
        <w:jc w:val="both"/>
      </w:pPr>
      <w:r>
        <w:t>(</w:t>
      </w:r>
      <w:proofErr w:type="gramStart"/>
      <w:r>
        <w:t>в</w:t>
      </w:r>
      <w:proofErr w:type="gramEnd"/>
      <w:r>
        <w:t xml:space="preserve"> ред. </w:t>
      </w:r>
      <w:hyperlink r:id="rId25" w:history="1">
        <w:r>
          <w:rPr>
            <w:color w:val="0000FF"/>
          </w:rPr>
          <w:t>Постановления</w:t>
        </w:r>
      </w:hyperlink>
      <w:r>
        <w:t xml:space="preserve"> Правительства РФ от 21.10.2019 N 1355)</w:t>
      </w:r>
    </w:p>
    <w:p w:rsidR="002B6734" w:rsidRDefault="002B6734">
      <w:pPr>
        <w:pStyle w:val="ConsPlusNormal"/>
        <w:spacing w:before="240"/>
        <w:ind w:firstLine="540"/>
        <w:jc w:val="both"/>
      </w:pPr>
      <w:r>
        <w:t>Первичная аттестация государственных первичных эталонов единиц величин осуществляется при проведении государственных испытаний государственных первичных эталонов единиц величин межведомственной комиссией.</w:t>
      </w:r>
    </w:p>
    <w:p w:rsidR="002B6734" w:rsidRDefault="002B6734">
      <w:pPr>
        <w:pStyle w:val="ConsPlusNormal"/>
        <w:spacing w:before="240"/>
        <w:ind w:firstLine="540"/>
        <w:jc w:val="both"/>
      </w:pPr>
      <w:r>
        <w:t>Межведомственная комиссия формируется Федеральным агентством по техническому регулированию и метрологии из представителей федеральных органов исполнительной власти, государственных научных метрологических институтов, других научных организаций, а также предприятий промышленности.</w:t>
      </w:r>
    </w:p>
    <w:p w:rsidR="002B6734" w:rsidRDefault="002B6734">
      <w:pPr>
        <w:pStyle w:val="ConsPlusNormal"/>
        <w:spacing w:before="240"/>
        <w:ind w:firstLine="540"/>
        <w:jc w:val="both"/>
      </w:pPr>
      <w:r>
        <w:t xml:space="preserve">14. </w:t>
      </w:r>
      <w:proofErr w:type="gramStart"/>
      <w:r>
        <w:t xml:space="preserve">Материалы первичной аттестации эталона единицы величины, содержащие результаты исследований, с приложением свидетельства об аттестации эталона единицы величины, правил содержания и применения эталона единицы величины и предложений по </w:t>
      </w:r>
      <w:proofErr w:type="spellStart"/>
      <w:r>
        <w:t>межаттестационному</w:t>
      </w:r>
      <w:proofErr w:type="spellEnd"/>
      <w:r>
        <w:t xml:space="preserve"> интервалу направляются юридическим лицом или индивидуальным предпринимателем в Федеральное агентство по техническому регулированию и метрологии для принятия решения об утверждении эталона единицы величины.</w:t>
      </w:r>
      <w:proofErr w:type="gramEnd"/>
    </w:p>
    <w:p w:rsidR="002B6734" w:rsidRDefault="002B6734">
      <w:pPr>
        <w:pStyle w:val="ConsPlusNormal"/>
        <w:jc w:val="both"/>
      </w:pPr>
      <w:r>
        <w:t>(</w:t>
      </w:r>
      <w:proofErr w:type="gramStart"/>
      <w:r>
        <w:t>в</w:t>
      </w:r>
      <w:proofErr w:type="gramEnd"/>
      <w:r>
        <w:t xml:space="preserve"> ред. </w:t>
      </w:r>
      <w:hyperlink r:id="rId26" w:history="1">
        <w:r>
          <w:rPr>
            <w:color w:val="0000FF"/>
          </w:rPr>
          <w:t>Постановления</w:t>
        </w:r>
      </w:hyperlink>
      <w:r>
        <w:t xml:space="preserve"> Правительства РФ от 21.10.2019 N 1355)</w:t>
      </w:r>
    </w:p>
    <w:p w:rsidR="002B6734" w:rsidRDefault="002B6734">
      <w:pPr>
        <w:pStyle w:val="ConsPlusNormal"/>
        <w:spacing w:before="240"/>
        <w:ind w:firstLine="540"/>
        <w:jc w:val="both"/>
      </w:pPr>
      <w:r>
        <w:t>Правила содержания и применения эталона единицы величины включают:</w:t>
      </w:r>
    </w:p>
    <w:p w:rsidR="002B6734" w:rsidRDefault="002B6734">
      <w:pPr>
        <w:pStyle w:val="ConsPlusNormal"/>
        <w:spacing w:before="240"/>
        <w:ind w:firstLine="540"/>
        <w:jc w:val="both"/>
      </w:pPr>
      <w:r>
        <w:t>требования к помещениям и условиям содержания и применения эталона единицы величины;</w:t>
      </w:r>
    </w:p>
    <w:p w:rsidR="002B6734" w:rsidRDefault="002B6734">
      <w:pPr>
        <w:pStyle w:val="ConsPlusNormal"/>
        <w:spacing w:before="240"/>
        <w:ind w:firstLine="540"/>
        <w:jc w:val="both"/>
      </w:pPr>
      <w:r>
        <w:t>требования по установке, регулировке и подготовке эталона единицы величины к его содержанию и применению;</w:t>
      </w:r>
    </w:p>
    <w:p w:rsidR="002B6734" w:rsidRDefault="002B6734">
      <w:pPr>
        <w:pStyle w:val="ConsPlusNormal"/>
        <w:spacing w:before="240"/>
        <w:ind w:firstLine="540"/>
        <w:jc w:val="both"/>
      </w:pPr>
      <w:r>
        <w:t xml:space="preserve">процедуры </w:t>
      </w:r>
      <w:proofErr w:type="gramStart"/>
      <w:r>
        <w:t>контроля технического состояния эталона единицы величины</w:t>
      </w:r>
      <w:proofErr w:type="gramEnd"/>
      <w:r>
        <w:t xml:space="preserve"> и условий его содержания и применения;</w:t>
      </w:r>
    </w:p>
    <w:p w:rsidR="002B6734" w:rsidRDefault="002B6734">
      <w:pPr>
        <w:pStyle w:val="ConsPlusNormal"/>
        <w:spacing w:before="240"/>
        <w:ind w:firstLine="540"/>
        <w:jc w:val="both"/>
      </w:pPr>
      <w:r>
        <w:t>процедуры технического обслуживания эталона единицы величины и его технической инфраструктуры;</w:t>
      </w:r>
    </w:p>
    <w:p w:rsidR="002B6734" w:rsidRDefault="002B6734">
      <w:pPr>
        <w:pStyle w:val="ConsPlusNormal"/>
        <w:spacing w:before="240"/>
        <w:ind w:firstLine="540"/>
        <w:jc w:val="both"/>
      </w:pPr>
      <w:r>
        <w:t>методику аттестации эталона единицы величины.</w:t>
      </w:r>
    </w:p>
    <w:p w:rsidR="002B6734" w:rsidRDefault="002B6734">
      <w:pPr>
        <w:pStyle w:val="ConsPlusNormal"/>
        <w:jc w:val="both"/>
      </w:pPr>
      <w:r>
        <w:t xml:space="preserve">(в ред. </w:t>
      </w:r>
      <w:hyperlink r:id="rId27" w:history="1">
        <w:r>
          <w:rPr>
            <w:color w:val="0000FF"/>
          </w:rPr>
          <w:t>Постановления</w:t>
        </w:r>
      </w:hyperlink>
      <w:r>
        <w:t xml:space="preserve"> Правительства РФ от 21.10.2019 N 1355)</w:t>
      </w:r>
    </w:p>
    <w:p w:rsidR="002B6734" w:rsidRDefault="002B6734">
      <w:pPr>
        <w:pStyle w:val="ConsPlusNormal"/>
        <w:spacing w:before="240"/>
        <w:ind w:firstLine="540"/>
        <w:jc w:val="both"/>
      </w:pPr>
      <w:r>
        <w:t>Требования к оформлению правил содержания и применения эталона единицы величины устанавливаются Министерством промышленности и торговли Российской Федерации.</w:t>
      </w:r>
    </w:p>
    <w:p w:rsidR="002B6734" w:rsidRDefault="002B6734">
      <w:pPr>
        <w:pStyle w:val="ConsPlusNormal"/>
        <w:jc w:val="both"/>
      </w:pPr>
      <w:r>
        <w:t xml:space="preserve">(в ред. </w:t>
      </w:r>
      <w:hyperlink r:id="rId28" w:history="1">
        <w:r>
          <w:rPr>
            <w:color w:val="0000FF"/>
          </w:rPr>
          <w:t>Постановления</w:t>
        </w:r>
      </w:hyperlink>
      <w:r>
        <w:t xml:space="preserve"> Правительства РФ от 21.10.2019 N 1355)</w:t>
      </w:r>
    </w:p>
    <w:p w:rsidR="002B6734" w:rsidRDefault="002B6734">
      <w:pPr>
        <w:pStyle w:val="ConsPlusNormal"/>
        <w:spacing w:before="240"/>
        <w:ind w:firstLine="540"/>
        <w:jc w:val="both"/>
      </w:pPr>
      <w:r>
        <w:lastRenderedPageBreak/>
        <w:t>Для стандартных образцов и средств измерений утвержденного типа, применяемых в качестве эталонов единиц величин, правила содержания и применения не разрабатываются, а их содержание и применение в качестве эталонов единиц величин осуществляется в соответствии с их эксплуатационными документами.</w:t>
      </w:r>
    </w:p>
    <w:p w:rsidR="002B6734" w:rsidRDefault="002B6734">
      <w:pPr>
        <w:pStyle w:val="ConsPlusNormal"/>
        <w:jc w:val="both"/>
      </w:pPr>
      <w:r>
        <w:t xml:space="preserve">(абзац введен </w:t>
      </w:r>
      <w:hyperlink r:id="rId29" w:history="1">
        <w:r>
          <w:rPr>
            <w:color w:val="0000FF"/>
          </w:rPr>
          <w:t>Постановлением</w:t>
        </w:r>
      </w:hyperlink>
      <w:r>
        <w:t xml:space="preserve"> Правительства РФ от 21.10.2019 N 1355)</w:t>
      </w:r>
    </w:p>
    <w:p w:rsidR="002B6734" w:rsidRDefault="002B6734">
      <w:pPr>
        <w:pStyle w:val="ConsPlusNormal"/>
        <w:spacing w:before="240"/>
        <w:ind w:firstLine="540"/>
        <w:jc w:val="both"/>
      </w:pPr>
      <w:r>
        <w:t xml:space="preserve">15. </w:t>
      </w:r>
      <w:proofErr w:type="gramStart"/>
      <w:r>
        <w:t>Первичная аттестация разработанных государственных эталонов единиц величин осуществляется комиссиями, формируемыми федеральными органами исполнительной власти, по заказам которых эти эталоны разработаны, при проведении государственных испытаний на соответствие этих эталонов требованиям, заданным в технических заданиях на их разработку, обязательным метрологическим требованиям, а также государственным поверочным схемам.</w:t>
      </w:r>
      <w:proofErr w:type="gramEnd"/>
    </w:p>
    <w:p w:rsidR="002B6734" w:rsidRDefault="002B6734">
      <w:pPr>
        <w:pStyle w:val="ConsPlusNormal"/>
        <w:spacing w:before="240"/>
        <w:ind w:firstLine="540"/>
        <w:jc w:val="both"/>
      </w:pPr>
      <w:r>
        <w:t>Первичная аттестация государственных первичных эталонов единиц величин осуществляется при проведении государственных испытаний на их соответствие требованиям, заданным в технических заданиях на их разработку.</w:t>
      </w:r>
    </w:p>
    <w:p w:rsidR="002B6734" w:rsidRDefault="002B6734">
      <w:pPr>
        <w:pStyle w:val="ConsPlusNormal"/>
        <w:spacing w:before="240"/>
        <w:ind w:firstLine="540"/>
        <w:jc w:val="both"/>
      </w:pPr>
      <w:r>
        <w:t xml:space="preserve">16. Периодическая аттестация государственных первичных эталонов единиц величин осуществляется государственными научными метрологическими институтами путем выполнения процедур сличения, предусмотренных </w:t>
      </w:r>
      <w:hyperlink w:anchor="P157" w:history="1">
        <w:r>
          <w:rPr>
            <w:color w:val="0000FF"/>
          </w:rPr>
          <w:t>пунктом 35</w:t>
        </w:r>
      </w:hyperlink>
      <w:r>
        <w:t xml:space="preserve"> настоящего Положения, а также проведения исследований в соответствии с установленными правилами содержания и применения государственных первичных эталонов единиц величин.</w:t>
      </w:r>
    </w:p>
    <w:p w:rsidR="002B6734" w:rsidRDefault="002B6734">
      <w:pPr>
        <w:pStyle w:val="ConsPlusNormal"/>
        <w:spacing w:before="240"/>
        <w:ind w:firstLine="540"/>
        <w:jc w:val="both"/>
      </w:pPr>
      <w:r>
        <w:t>Результаты периодической аттестации вносятся в паспорт государственного первичного эталона единицы величины.</w:t>
      </w:r>
    </w:p>
    <w:p w:rsidR="002B6734" w:rsidRDefault="002B6734">
      <w:pPr>
        <w:pStyle w:val="ConsPlusNormal"/>
        <w:spacing w:before="240"/>
        <w:ind w:firstLine="540"/>
        <w:jc w:val="both"/>
      </w:pPr>
      <w:r>
        <w:t xml:space="preserve">Абзац утратил силу. - </w:t>
      </w:r>
      <w:hyperlink r:id="rId30" w:history="1">
        <w:r>
          <w:rPr>
            <w:color w:val="0000FF"/>
          </w:rPr>
          <w:t>Постановление</w:t>
        </w:r>
      </w:hyperlink>
      <w:r>
        <w:t xml:space="preserve"> Правительства РФ от 21.10.2019 N 1355.</w:t>
      </w:r>
    </w:p>
    <w:p w:rsidR="002B6734" w:rsidRDefault="002B6734">
      <w:pPr>
        <w:pStyle w:val="ConsPlusNormal"/>
        <w:spacing w:before="240"/>
        <w:ind w:firstLine="540"/>
        <w:jc w:val="both"/>
      </w:pPr>
      <w:r>
        <w:t xml:space="preserve">17. </w:t>
      </w:r>
      <w:proofErr w:type="gramStart"/>
      <w:r>
        <w:t>Периодическая аттестация эталонов единиц величин, за исключением государственных первичных эталонов единиц величин, осуществляется в соответствии с государственными или локальными поверочными схемами, методиками аттестации эталонов единиц величин государственными научными метрологическими институтами, государственными региональными центрами метрологии, федеральным государственным бюджетным учреждением "Главный научный метрологический центр" Министерства обороны Российской Федерации (при аттестации эталонов единиц величин, применяемых в области обороны и безопасности государства), содержащими и</w:t>
      </w:r>
      <w:proofErr w:type="gramEnd"/>
      <w:r>
        <w:t xml:space="preserve"> </w:t>
      </w:r>
      <w:proofErr w:type="gramStart"/>
      <w:r>
        <w:t>применяющими эталоны единиц величин с более высокими показателями точности.</w:t>
      </w:r>
      <w:proofErr w:type="gramEnd"/>
      <w:r>
        <w:t xml:space="preserve"> По результатам периодической аттестации эталонов единиц величин государственные научные метрологические институты, государственные региональные центры метрологии и федеральное государственное бюджетное учреждение "Главный научный метрологический центр" Министерства обороны Российской Федерации, проводившие периодическую аттестацию эталонов единиц величин, оформляют свидетельства об аттестации эталонов единиц величин, подтверждающие их соответствие установленным к ним обязательным требованиям. </w:t>
      </w:r>
      <w:hyperlink r:id="rId31" w:history="1">
        <w:r>
          <w:rPr>
            <w:color w:val="0000FF"/>
          </w:rPr>
          <w:t>Требования</w:t>
        </w:r>
      </w:hyperlink>
      <w:r>
        <w:t xml:space="preserve"> к оформлению </w:t>
      </w:r>
      <w:proofErr w:type="gramStart"/>
      <w:r>
        <w:t>материалов периодической аттестации эталонов единиц величин</w:t>
      </w:r>
      <w:proofErr w:type="gramEnd"/>
      <w:r>
        <w:t xml:space="preserve"> устанавливаются Министерством промышленности и торговли Российской Федерации.</w:t>
      </w:r>
    </w:p>
    <w:p w:rsidR="002B6734" w:rsidRDefault="002B6734">
      <w:pPr>
        <w:pStyle w:val="ConsPlusNormal"/>
        <w:jc w:val="both"/>
      </w:pPr>
      <w:r>
        <w:t>(</w:t>
      </w:r>
      <w:proofErr w:type="gramStart"/>
      <w:r>
        <w:t>п</w:t>
      </w:r>
      <w:proofErr w:type="gramEnd"/>
      <w:r>
        <w:t xml:space="preserve">. 17 в ред. </w:t>
      </w:r>
      <w:hyperlink r:id="rId32" w:history="1">
        <w:r>
          <w:rPr>
            <w:color w:val="0000FF"/>
          </w:rPr>
          <w:t>Постановления</w:t>
        </w:r>
      </w:hyperlink>
      <w:r>
        <w:t xml:space="preserve"> Правительства РФ от 21.10.2019 N 1355)</w:t>
      </w:r>
    </w:p>
    <w:p w:rsidR="002B6734" w:rsidRDefault="002B6734">
      <w:pPr>
        <w:pStyle w:val="ConsPlusNormal"/>
        <w:spacing w:before="240"/>
        <w:ind w:firstLine="540"/>
        <w:jc w:val="both"/>
      </w:pPr>
      <w:r>
        <w:t>18. В случае признания эталона единицы величины, за исключением государственного первичного эталона единицы величины, несоответствующим обязательным требованиям по результатам его периодической аттестации оформляется извещение о непригодности эталона единицы величины к его применению.</w:t>
      </w:r>
    </w:p>
    <w:p w:rsidR="002B6734" w:rsidRDefault="002B6734">
      <w:pPr>
        <w:pStyle w:val="ConsPlusNormal"/>
        <w:spacing w:before="240"/>
        <w:ind w:firstLine="540"/>
        <w:jc w:val="both"/>
      </w:pPr>
      <w:proofErr w:type="gramStart"/>
      <w:r>
        <w:lastRenderedPageBreak/>
        <w:t>Извещение о непригодности к применению эталона единицы величины, за исключением государственного первичного эталона единицы величины, выдается юридическому лицу или индивидуальному предпринимателю, содержащему и применяющему этот эталон единицы величины, а его копия направляется в Федеральное агентство по техническому регулированию и метрологии, которое организует внесение соответствующих изменений в Федеральный информационный фонд по обеспечению единства измерений.</w:t>
      </w:r>
      <w:proofErr w:type="gramEnd"/>
    </w:p>
    <w:p w:rsidR="002B6734" w:rsidRDefault="002B6734">
      <w:pPr>
        <w:pStyle w:val="ConsPlusNormal"/>
        <w:spacing w:before="240"/>
        <w:ind w:firstLine="540"/>
        <w:jc w:val="both"/>
      </w:pPr>
      <w:hyperlink r:id="rId33" w:history="1">
        <w:r>
          <w:rPr>
            <w:color w:val="0000FF"/>
          </w:rPr>
          <w:t>Форма</w:t>
        </w:r>
      </w:hyperlink>
      <w:r>
        <w:t xml:space="preserve"> извещения о непригодности эталона единицы величины к его применению утверждается Министерством промышленности и торговли Российской Федерации.</w:t>
      </w:r>
    </w:p>
    <w:p w:rsidR="002B6734" w:rsidRDefault="002B6734">
      <w:pPr>
        <w:pStyle w:val="ConsPlusNormal"/>
        <w:spacing w:before="240"/>
        <w:ind w:firstLine="540"/>
        <w:jc w:val="both"/>
      </w:pPr>
      <w:r>
        <w:t xml:space="preserve">19. </w:t>
      </w:r>
      <w:proofErr w:type="gramStart"/>
      <w:r>
        <w:t>Сведения о результатах периодической аттестации эталонов единиц величин, за исключением государственных первичных эталонов единиц величин, а также сведения о результатах поверки средств измерений, применяемых в качестве эталонов единиц величин, передаются юридическими лицами или индивидуальными предпринимателями, выполнившими их периодическую аттестацию или поверку, в Федеральный информационный фонд по обеспечению единства измерений в срок и порядке, которые устанавливаются Министерством промышленности и торговли Российской</w:t>
      </w:r>
      <w:proofErr w:type="gramEnd"/>
      <w:r>
        <w:t xml:space="preserve"> Федерации в соответствии с </w:t>
      </w:r>
      <w:hyperlink r:id="rId34" w:history="1">
        <w:r>
          <w:rPr>
            <w:color w:val="0000FF"/>
          </w:rPr>
          <w:t>частью 3 статьи 20</w:t>
        </w:r>
      </w:hyperlink>
      <w:r>
        <w:t xml:space="preserve"> Федерального закона "Об обеспечении единства измерений".</w:t>
      </w:r>
    </w:p>
    <w:p w:rsidR="002B6734" w:rsidRDefault="002B6734">
      <w:pPr>
        <w:pStyle w:val="ConsPlusNormal"/>
        <w:jc w:val="both"/>
      </w:pPr>
      <w:r>
        <w:t xml:space="preserve">(п. 19 в ред. </w:t>
      </w:r>
      <w:hyperlink r:id="rId35" w:history="1">
        <w:r>
          <w:rPr>
            <w:color w:val="0000FF"/>
          </w:rPr>
          <w:t>Постановления</w:t>
        </w:r>
      </w:hyperlink>
      <w:r>
        <w:t xml:space="preserve"> Правительства РФ от 21.10.2019 N 1355)</w:t>
      </w:r>
    </w:p>
    <w:p w:rsidR="002B6734" w:rsidRDefault="002B6734">
      <w:pPr>
        <w:pStyle w:val="ConsPlusNormal"/>
        <w:jc w:val="center"/>
      </w:pPr>
    </w:p>
    <w:p w:rsidR="002B6734" w:rsidRDefault="002B6734">
      <w:pPr>
        <w:pStyle w:val="ConsPlusTitle"/>
        <w:jc w:val="center"/>
        <w:outlineLvl w:val="1"/>
      </w:pPr>
      <w:r>
        <w:t xml:space="preserve">IV. Передача единиц величин </w:t>
      </w:r>
      <w:proofErr w:type="gramStart"/>
      <w:r>
        <w:t>от</w:t>
      </w:r>
      <w:proofErr w:type="gramEnd"/>
      <w:r>
        <w:t xml:space="preserve"> государственных</w:t>
      </w:r>
    </w:p>
    <w:p w:rsidR="002B6734" w:rsidRDefault="002B6734">
      <w:pPr>
        <w:pStyle w:val="ConsPlusTitle"/>
        <w:jc w:val="center"/>
      </w:pPr>
      <w:r>
        <w:t>эталонов единиц величин</w:t>
      </w:r>
    </w:p>
    <w:p w:rsidR="002B6734" w:rsidRDefault="002B6734">
      <w:pPr>
        <w:pStyle w:val="ConsPlusNormal"/>
        <w:ind w:firstLine="540"/>
        <w:jc w:val="both"/>
      </w:pPr>
    </w:p>
    <w:p w:rsidR="002B6734" w:rsidRDefault="002B6734">
      <w:pPr>
        <w:pStyle w:val="ConsPlusNormal"/>
        <w:ind w:firstLine="540"/>
        <w:jc w:val="both"/>
      </w:pPr>
      <w:r>
        <w:t>20. Передача единиц величин осуществляется от государственных эталонов единиц величин, имеющих более высокие показатели точности, эталонам единиц величин с более низкими показателями точности при первичной аттестации и периодической аттестации эталонов единиц величин или средствам измерений при их поверке или калибровке.</w:t>
      </w:r>
    </w:p>
    <w:p w:rsidR="002B6734" w:rsidRDefault="002B6734">
      <w:pPr>
        <w:pStyle w:val="ConsPlusNormal"/>
        <w:jc w:val="both"/>
      </w:pPr>
      <w:r>
        <w:t>(</w:t>
      </w:r>
      <w:proofErr w:type="gramStart"/>
      <w:r>
        <w:t>п</w:t>
      </w:r>
      <w:proofErr w:type="gramEnd"/>
      <w:r>
        <w:t xml:space="preserve">. 20 в ред. </w:t>
      </w:r>
      <w:hyperlink r:id="rId36" w:history="1">
        <w:r>
          <w:rPr>
            <w:color w:val="0000FF"/>
          </w:rPr>
          <w:t>Постановления</w:t>
        </w:r>
      </w:hyperlink>
      <w:r>
        <w:t xml:space="preserve"> Правительства РФ от 21.10.2019 N 1355)</w:t>
      </w:r>
    </w:p>
    <w:p w:rsidR="002B6734" w:rsidRDefault="002B6734">
      <w:pPr>
        <w:pStyle w:val="ConsPlusNormal"/>
        <w:spacing w:before="240"/>
        <w:ind w:firstLine="540"/>
        <w:jc w:val="both"/>
      </w:pPr>
      <w:r>
        <w:t xml:space="preserve">21. Юридические лица и индивидуальные предприниматели, содержащие и применяющие эталоны единиц величин, обязаны представлять их для получения соответствующих единиц величин от эталонов единиц величин, имеющих более высокие показатели точности, в соответствии с государственными поверочными схемами в сроки, не превышающие </w:t>
      </w:r>
      <w:proofErr w:type="spellStart"/>
      <w:r>
        <w:t>межаттестационный</w:t>
      </w:r>
      <w:proofErr w:type="spellEnd"/>
      <w:r>
        <w:t xml:space="preserve"> интервал.</w:t>
      </w:r>
    </w:p>
    <w:p w:rsidR="002B6734" w:rsidRDefault="002B6734">
      <w:pPr>
        <w:pStyle w:val="ConsPlusNormal"/>
        <w:spacing w:before="240"/>
        <w:ind w:firstLine="540"/>
        <w:jc w:val="both"/>
      </w:pPr>
      <w:r>
        <w:t xml:space="preserve">22. Передача единицы величины от государственного эталона единицы величины осуществляется в соответствии с методикой аттестации эталона единицы величины, методикой поверки средства измерений или методикой калибровки средства измерений при соблюдении </w:t>
      </w:r>
      <w:proofErr w:type="gramStart"/>
      <w:r>
        <w:t>условий применения эталона единицы величины</w:t>
      </w:r>
      <w:proofErr w:type="gramEnd"/>
      <w:r>
        <w:t>. Методики аттестации эталонов единиц величин, методики поверки средств измерений и методики калибровки средств измерений должны соответствовать требованиям поверочных схем.</w:t>
      </w:r>
    </w:p>
    <w:p w:rsidR="002B6734" w:rsidRDefault="002B6734">
      <w:pPr>
        <w:pStyle w:val="ConsPlusNormal"/>
        <w:jc w:val="both"/>
      </w:pPr>
      <w:r>
        <w:t xml:space="preserve">(п. 22 в ред. </w:t>
      </w:r>
      <w:hyperlink r:id="rId37" w:history="1">
        <w:r>
          <w:rPr>
            <w:color w:val="0000FF"/>
          </w:rPr>
          <w:t>Постановления</w:t>
        </w:r>
      </w:hyperlink>
      <w:r>
        <w:t xml:space="preserve"> Правительства РФ от 21.10.2019 N 1355)</w:t>
      </w:r>
    </w:p>
    <w:p w:rsidR="002B6734" w:rsidRDefault="002B6734">
      <w:pPr>
        <w:pStyle w:val="ConsPlusNormal"/>
        <w:spacing w:before="240"/>
        <w:ind w:firstLine="540"/>
        <w:jc w:val="both"/>
      </w:pPr>
      <w:r>
        <w:t xml:space="preserve">23. Локальные поверочные схемы должны соответствовать государственным поверочным схемам тех же величин и обеспечивать </w:t>
      </w:r>
      <w:proofErr w:type="spellStart"/>
      <w:r>
        <w:t>прослеживаемость</w:t>
      </w:r>
      <w:proofErr w:type="spellEnd"/>
      <w:r>
        <w:t xml:space="preserve"> исходных эталонов единиц величин.</w:t>
      </w:r>
    </w:p>
    <w:p w:rsidR="002B6734" w:rsidRDefault="002B6734">
      <w:pPr>
        <w:pStyle w:val="ConsPlusNormal"/>
        <w:jc w:val="both"/>
      </w:pPr>
      <w:r>
        <w:t>(</w:t>
      </w:r>
      <w:proofErr w:type="gramStart"/>
      <w:r>
        <w:t>п</w:t>
      </w:r>
      <w:proofErr w:type="gramEnd"/>
      <w:r>
        <w:t xml:space="preserve">. 23 в ред. </w:t>
      </w:r>
      <w:hyperlink r:id="rId38" w:history="1">
        <w:r>
          <w:rPr>
            <w:color w:val="0000FF"/>
          </w:rPr>
          <w:t>Постановления</w:t>
        </w:r>
      </w:hyperlink>
      <w:r>
        <w:t xml:space="preserve"> Правительства РФ от 21.10.2019 N 1355)</w:t>
      </w:r>
    </w:p>
    <w:p w:rsidR="002B6734" w:rsidRDefault="002B6734">
      <w:pPr>
        <w:pStyle w:val="ConsPlusNormal"/>
        <w:jc w:val="center"/>
      </w:pPr>
    </w:p>
    <w:p w:rsidR="002B6734" w:rsidRDefault="002B6734">
      <w:pPr>
        <w:pStyle w:val="ConsPlusTitle"/>
        <w:jc w:val="center"/>
        <w:outlineLvl w:val="1"/>
      </w:pPr>
      <w:r>
        <w:t>V. Утверждение, содержание, сличение и применение</w:t>
      </w:r>
    </w:p>
    <w:p w:rsidR="002B6734" w:rsidRDefault="002B6734">
      <w:pPr>
        <w:pStyle w:val="ConsPlusTitle"/>
        <w:jc w:val="center"/>
      </w:pPr>
      <w:r>
        <w:t>государственных первичных эталонов единиц величин</w:t>
      </w:r>
    </w:p>
    <w:p w:rsidR="002B6734" w:rsidRDefault="002B6734">
      <w:pPr>
        <w:pStyle w:val="ConsPlusNormal"/>
        <w:ind w:firstLine="540"/>
        <w:jc w:val="both"/>
      </w:pPr>
    </w:p>
    <w:p w:rsidR="002B6734" w:rsidRDefault="002B6734">
      <w:pPr>
        <w:pStyle w:val="ConsPlusNormal"/>
        <w:ind w:firstLine="540"/>
        <w:jc w:val="both"/>
      </w:pPr>
      <w:r>
        <w:t>24. Государственные первичные эталоны единиц величин воспроизводят, хранят и передают единицы величин (шкалы величин) с наивысшей в Российской Федерации точностью.</w:t>
      </w:r>
    </w:p>
    <w:p w:rsidR="002B6734" w:rsidRDefault="002B6734">
      <w:pPr>
        <w:pStyle w:val="ConsPlusNormal"/>
        <w:spacing w:before="240"/>
        <w:ind w:firstLine="540"/>
        <w:jc w:val="both"/>
      </w:pPr>
      <w:r>
        <w:t xml:space="preserve">В целях </w:t>
      </w:r>
      <w:proofErr w:type="gramStart"/>
      <w:r>
        <w:t>сохранения ресурса государственных первичных эталонов единиц величин</w:t>
      </w:r>
      <w:proofErr w:type="gramEnd"/>
      <w:r>
        <w:t xml:space="preserve"> могут создаваться эталоны единиц величин, получающие соответствующую единицу величины непосредственно от государственного первичного эталона единицы величины для последующей передачи такой единицы величины эталонам единиц величин с более низкими показателями точности в соответствии с государственной поверочной схемой.</w:t>
      </w:r>
    </w:p>
    <w:p w:rsidR="002B6734" w:rsidRDefault="002B6734">
      <w:pPr>
        <w:pStyle w:val="ConsPlusNormal"/>
        <w:jc w:val="both"/>
      </w:pPr>
      <w:r>
        <w:t xml:space="preserve">(абзац введен </w:t>
      </w:r>
      <w:hyperlink r:id="rId39" w:history="1">
        <w:r>
          <w:rPr>
            <w:color w:val="0000FF"/>
          </w:rPr>
          <w:t>Постановлением</w:t>
        </w:r>
      </w:hyperlink>
      <w:r>
        <w:t xml:space="preserve"> Правительства РФ от 21.10.2019 N 1355)</w:t>
      </w:r>
    </w:p>
    <w:p w:rsidR="002B6734" w:rsidRDefault="002B6734">
      <w:pPr>
        <w:pStyle w:val="ConsPlusNormal"/>
        <w:spacing w:before="240"/>
        <w:ind w:firstLine="540"/>
        <w:jc w:val="both"/>
      </w:pPr>
      <w:r>
        <w:t>25. Государственные первичные эталоны единиц величин могут воспроизводить, хранить и передавать как единицы величин (шкалы величин), так и дольные или кратные значения единиц величин.</w:t>
      </w:r>
    </w:p>
    <w:p w:rsidR="002B6734" w:rsidRDefault="002B6734">
      <w:pPr>
        <w:pStyle w:val="ConsPlusNormal"/>
        <w:spacing w:before="240"/>
        <w:ind w:firstLine="540"/>
        <w:jc w:val="both"/>
      </w:pPr>
      <w:r>
        <w:t>26. Решение об утверждении государственного первичного эталона единицы величины принимается Федеральным агентством по техническому регулированию и метрологии по результатам его государственных испытаний.</w:t>
      </w:r>
    </w:p>
    <w:p w:rsidR="002B6734" w:rsidRDefault="002B6734">
      <w:pPr>
        <w:pStyle w:val="ConsPlusNormal"/>
        <w:spacing w:before="240"/>
        <w:ind w:firstLine="540"/>
        <w:jc w:val="both"/>
      </w:pPr>
      <w:bookmarkStart w:id="1" w:name="P132"/>
      <w:bookmarkEnd w:id="1"/>
      <w:r>
        <w:t>27. При принятии решения об утверждении государственного первичного эталона единицы величины рассматриваются следующие документы:</w:t>
      </w:r>
    </w:p>
    <w:p w:rsidR="002B6734" w:rsidRDefault="002B6734">
      <w:pPr>
        <w:pStyle w:val="ConsPlusNormal"/>
        <w:spacing w:before="240"/>
        <w:ind w:firstLine="540"/>
        <w:jc w:val="both"/>
      </w:pPr>
      <w:r>
        <w:t>а) техническое задание на создание (совершенствование) государственного первичного эталона единицы величины;</w:t>
      </w:r>
    </w:p>
    <w:p w:rsidR="002B6734" w:rsidRDefault="002B6734">
      <w:pPr>
        <w:pStyle w:val="ConsPlusNormal"/>
        <w:spacing w:before="240"/>
        <w:ind w:firstLine="540"/>
        <w:jc w:val="both"/>
      </w:pPr>
      <w:r>
        <w:t>б) акт государственных испытаний государственного первичного эталона единицы величины;</w:t>
      </w:r>
    </w:p>
    <w:p w:rsidR="002B6734" w:rsidRDefault="002B6734">
      <w:pPr>
        <w:pStyle w:val="ConsPlusNormal"/>
        <w:spacing w:before="240"/>
        <w:ind w:firstLine="540"/>
        <w:jc w:val="both"/>
      </w:pPr>
      <w:r>
        <w:t>в) паспорт государственного первичного эталона единицы величины;</w:t>
      </w:r>
    </w:p>
    <w:p w:rsidR="002B6734" w:rsidRDefault="002B6734">
      <w:pPr>
        <w:pStyle w:val="ConsPlusNormal"/>
        <w:spacing w:before="240"/>
        <w:ind w:firstLine="540"/>
        <w:jc w:val="both"/>
      </w:pPr>
      <w:r>
        <w:t>г) государственная поверочная схема;</w:t>
      </w:r>
    </w:p>
    <w:p w:rsidR="002B6734" w:rsidRDefault="002B6734">
      <w:pPr>
        <w:pStyle w:val="ConsPlusNormal"/>
        <w:spacing w:before="240"/>
        <w:ind w:firstLine="540"/>
        <w:jc w:val="both"/>
      </w:pPr>
      <w:proofErr w:type="spellStart"/>
      <w:r>
        <w:t>д</w:t>
      </w:r>
      <w:proofErr w:type="spellEnd"/>
      <w:r>
        <w:t>) результаты исследований государственного первичного эталона единицы величины, полученные в процессе его разработки;</w:t>
      </w:r>
    </w:p>
    <w:p w:rsidR="002B6734" w:rsidRDefault="002B6734">
      <w:pPr>
        <w:pStyle w:val="ConsPlusNormal"/>
        <w:spacing w:before="240"/>
        <w:ind w:firstLine="540"/>
        <w:jc w:val="both"/>
      </w:pPr>
      <w:r>
        <w:t>е) конструкторская и эксплуатационная документация;</w:t>
      </w:r>
    </w:p>
    <w:p w:rsidR="002B6734" w:rsidRDefault="002B6734">
      <w:pPr>
        <w:pStyle w:val="ConsPlusNormal"/>
        <w:spacing w:before="240"/>
        <w:ind w:firstLine="540"/>
        <w:jc w:val="both"/>
      </w:pPr>
      <w:r>
        <w:t>ж) правила содержания и применения государственного первичного эталона единицы величины.</w:t>
      </w:r>
    </w:p>
    <w:p w:rsidR="002B6734" w:rsidRDefault="002B6734">
      <w:pPr>
        <w:pStyle w:val="ConsPlusNormal"/>
        <w:spacing w:before="240"/>
        <w:ind w:firstLine="540"/>
        <w:jc w:val="both"/>
      </w:pPr>
      <w:r>
        <w:t xml:space="preserve">28. По результатам рассмотрения документов, предусмотренных </w:t>
      </w:r>
      <w:hyperlink w:anchor="P132" w:history="1">
        <w:r>
          <w:rPr>
            <w:color w:val="0000FF"/>
          </w:rPr>
          <w:t>пунктом 27</w:t>
        </w:r>
      </w:hyperlink>
      <w:r>
        <w:t xml:space="preserve"> настоящего Положения, Федеральное агентство по техническому регулированию и метрологии издает приказ об утверждении государственного первичного эталона единицы величины.</w:t>
      </w:r>
    </w:p>
    <w:p w:rsidR="002B6734" w:rsidRDefault="002B6734">
      <w:pPr>
        <w:pStyle w:val="ConsPlusNormal"/>
        <w:spacing w:before="240"/>
        <w:ind w:firstLine="540"/>
        <w:jc w:val="both"/>
      </w:pPr>
      <w:r>
        <w:t>29. Информация об утверждении государственного первичного эталона единицы величины и государственной поверочной схемы размещается на официальном сайте Федерального агентства по техническому регулированию и метрологии в сети Интернет и вносится в Федеральный информационный фонд по обеспечению единства измерений.</w:t>
      </w:r>
    </w:p>
    <w:p w:rsidR="002B6734" w:rsidRDefault="002B6734">
      <w:pPr>
        <w:pStyle w:val="ConsPlusNormal"/>
        <w:spacing w:before="240"/>
        <w:ind w:firstLine="540"/>
        <w:jc w:val="both"/>
      </w:pPr>
      <w:r>
        <w:t>30. Содержание государственных первичных эталонов единиц величин включает следующие процедуры:</w:t>
      </w:r>
    </w:p>
    <w:p w:rsidR="002B6734" w:rsidRDefault="002B6734">
      <w:pPr>
        <w:pStyle w:val="ConsPlusNormal"/>
        <w:spacing w:before="240"/>
        <w:ind w:firstLine="540"/>
        <w:jc w:val="both"/>
      </w:pPr>
      <w:r>
        <w:lastRenderedPageBreak/>
        <w:t xml:space="preserve">а) обеспечение </w:t>
      </w:r>
      <w:proofErr w:type="spellStart"/>
      <w:r>
        <w:t>воспроизводимости</w:t>
      </w:r>
      <w:proofErr w:type="spellEnd"/>
      <w:r>
        <w:t xml:space="preserve"> и неизменности хранимых единиц величин;</w:t>
      </w:r>
    </w:p>
    <w:p w:rsidR="002B6734" w:rsidRDefault="002B6734">
      <w:pPr>
        <w:pStyle w:val="ConsPlusNormal"/>
        <w:spacing w:before="240"/>
        <w:ind w:firstLine="540"/>
        <w:jc w:val="both"/>
      </w:pPr>
      <w:r>
        <w:t>б) выявление и учет изменений метрологических характеристик;</w:t>
      </w:r>
    </w:p>
    <w:p w:rsidR="002B6734" w:rsidRDefault="002B6734">
      <w:pPr>
        <w:pStyle w:val="ConsPlusNormal"/>
        <w:spacing w:before="240"/>
        <w:ind w:firstLine="540"/>
        <w:jc w:val="both"/>
      </w:pPr>
      <w:r>
        <w:t xml:space="preserve">в) осуществление </w:t>
      </w:r>
      <w:proofErr w:type="gramStart"/>
      <w:r>
        <w:t>контроля технического состояния государственных первичных эталонов единиц величин</w:t>
      </w:r>
      <w:proofErr w:type="gramEnd"/>
      <w:r>
        <w:t xml:space="preserve"> и условий их содержания и применения;</w:t>
      </w:r>
    </w:p>
    <w:p w:rsidR="002B6734" w:rsidRDefault="002B6734">
      <w:pPr>
        <w:pStyle w:val="ConsPlusNormal"/>
        <w:spacing w:before="240"/>
        <w:ind w:firstLine="540"/>
        <w:jc w:val="both"/>
      </w:pPr>
      <w:r>
        <w:t>г) техническое обслуживание и ремонт государственных первичных эталонов единиц величин и их технической инфраструктуры;</w:t>
      </w:r>
    </w:p>
    <w:p w:rsidR="002B6734" w:rsidRDefault="002B6734">
      <w:pPr>
        <w:pStyle w:val="ConsPlusNormal"/>
        <w:spacing w:before="240"/>
        <w:ind w:firstLine="540"/>
        <w:jc w:val="both"/>
      </w:pPr>
      <w:proofErr w:type="gramStart"/>
      <w:r>
        <w:t>г</w:t>
      </w:r>
      <w:proofErr w:type="gramEnd"/>
      <w:r>
        <w:t>(1)) периодическая аттестация;</w:t>
      </w:r>
    </w:p>
    <w:p w:rsidR="002B6734" w:rsidRDefault="002B6734">
      <w:pPr>
        <w:pStyle w:val="ConsPlusNormal"/>
        <w:jc w:val="both"/>
      </w:pPr>
      <w:r>
        <w:t>(</w:t>
      </w:r>
      <w:proofErr w:type="spellStart"/>
      <w:r>
        <w:t>пп</w:t>
      </w:r>
      <w:proofErr w:type="spellEnd"/>
      <w:r>
        <w:t xml:space="preserve">. "г(1)" введен </w:t>
      </w:r>
      <w:hyperlink r:id="rId40" w:history="1">
        <w:r>
          <w:rPr>
            <w:color w:val="0000FF"/>
          </w:rPr>
          <w:t>Постановлением</w:t>
        </w:r>
      </w:hyperlink>
      <w:r>
        <w:t xml:space="preserve"> Правительства РФ от 21.10.2019 N 1355)</w:t>
      </w:r>
    </w:p>
    <w:p w:rsidR="002B6734" w:rsidRDefault="002B6734">
      <w:pPr>
        <w:pStyle w:val="ConsPlusNormal"/>
        <w:spacing w:before="240"/>
        <w:ind w:firstLine="540"/>
        <w:jc w:val="both"/>
      </w:pPr>
      <w:proofErr w:type="spellStart"/>
      <w:r>
        <w:t>д</w:t>
      </w:r>
      <w:proofErr w:type="spellEnd"/>
      <w:r>
        <w:t>) консервация государственных первичных эталонов единиц величин на период, когда государственные первичные эталоны единиц величин временно не применяются.</w:t>
      </w:r>
    </w:p>
    <w:p w:rsidR="002B6734" w:rsidRDefault="002B6734">
      <w:pPr>
        <w:pStyle w:val="ConsPlusNormal"/>
        <w:spacing w:before="240"/>
        <w:ind w:firstLine="540"/>
        <w:jc w:val="both"/>
      </w:pPr>
      <w:r>
        <w:t>31. Применение государственных первичных эталонов единиц величин включает процедуры передачи единиц величин эталонам единиц величин или в отдельных случаях средствам измерений в соответствии с требованиями государственных поверочных схем, методиками аттестации эталонов единиц величин, методиками поверки средств измерений и методиками калибровки средств измерений.</w:t>
      </w:r>
    </w:p>
    <w:p w:rsidR="002B6734" w:rsidRDefault="002B6734">
      <w:pPr>
        <w:pStyle w:val="ConsPlusNormal"/>
        <w:jc w:val="both"/>
      </w:pPr>
      <w:r>
        <w:t>(</w:t>
      </w:r>
      <w:proofErr w:type="gramStart"/>
      <w:r>
        <w:t>в</w:t>
      </w:r>
      <w:proofErr w:type="gramEnd"/>
      <w:r>
        <w:t xml:space="preserve"> ред. </w:t>
      </w:r>
      <w:hyperlink r:id="rId41" w:history="1">
        <w:r>
          <w:rPr>
            <w:color w:val="0000FF"/>
          </w:rPr>
          <w:t>Постановления</w:t>
        </w:r>
      </w:hyperlink>
      <w:r>
        <w:t xml:space="preserve"> Правительства РФ от 21.10.2019 N 1355)</w:t>
      </w:r>
    </w:p>
    <w:p w:rsidR="002B6734" w:rsidRDefault="002B6734">
      <w:pPr>
        <w:pStyle w:val="ConsPlusNormal"/>
        <w:spacing w:before="240"/>
        <w:ind w:firstLine="540"/>
        <w:jc w:val="both"/>
      </w:pPr>
      <w:r>
        <w:t>Применение государственного первичного эталона единицы величины для поверки и (или) калибровки средств измерений осуществляется с разрешения Федерального агентства по техническому регулированию и метрологии.</w:t>
      </w:r>
    </w:p>
    <w:p w:rsidR="002B6734" w:rsidRDefault="002B6734">
      <w:pPr>
        <w:pStyle w:val="ConsPlusNormal"/>
        <w:spacing w:before="240"/>
        <w:ind w:firstLine="540"/>
        <w:jc w:val="both"/>
      </w:pPr>
      <w:r>
        <w:t>32. Содержание и применение государственных первичных эталонов единиц величин осуществляется государственными научными метрологическими институтами в соответствии с правилами содержания и применения государственных первичных эталонов единиц величин и государственными поверочными схемами.</w:t>
      </w:r>
    </w:p>
    <w:p w:rsidR="002B6734" w:rsidRDefault="002B6734">
      <w:pPr>
        <w:pStyle w:val="ConsPlusNormal"/>
        <w:spacing w:before="240"/>
        <w:ind w:firstLine="540"/>
        <w:jc w:val="both"/>
      </w:pPr>
      <w:r>
        <w:t xml:space="preserve">33. При содержании и применении государственных первичных эталонов единиц величин периодическая аттестация государственных первичных эталонов единиц величин осуществляется в сроки, не превышающие </w:t>
      </w:r>
      <w:proofErr w:type="spellStart"/>
      <w:r>
        <w:t>межаттестационные</w:t>
      </w:r>
      <w:proofErr w:type="spellEnd"/>
      <w:r>
        <w:t xml:space="preserve"> интервалы. Поверка средств измерений, входящих в состав государственных первичных эталонов единиц величин, проводится в сроки, не превышающие установленные для них </w:t>
      </w:r>
      <w:proofErr w:type="spellStart"/>
      <w:r>
        <w:t>межповерочные</w:t>
      </w:r>
      <w:proofErr w:type="spellEnd"/>
      <w:r>
        <w:t xml:space="preserve"> интервалы.</w:t>
      </w:r>
    </w:p>
    <w:p w:rsidR="002B6734" w:rsidRDefault="002B6734">
      <w:pPr>
        <w:pStyle w:val="ConsPlusNormal"/>
        <w:spacing w:before="240"/>
        <w:ind w:firstLine="540"/>
        <w:jc w:val="both"/>
      </w:pPr>
      <w:r>
        <w:t>34. По результатам работ, связанных с содержанием и применением государственных первичных эталонов единиц величин, учеными-хранителями государственных первичных эталонов единиц величин оформляются протоколы этих работ, которые хранятся вместе с документацией на государственные первичные эталоны единиц величин в течение всего срока их эксплуатации.</w:t>
      </w:r>
    </w:p>
    <w:p w:rsidR="002B6734" w:rsidRDefault="002B6734">
      <w:pPr>
        <w:pStyle w:val="ConsPlusNormal"/>
        <w:spacing w:before="240"/>
        <w:ind w:firstLine="540"/>
        <w:jc w:val="both"/>
      </w:pPr>
      <w:r>
        <w:t>Состав сведений, содержащихся в протоколах работ, связанных с содержанием и применением государственных первичных эталонов единиц величин, устанавливается Федеральным агентством по техническому регулированию и метрологии.</w:t>
      </w:r>
    </w:p>
    <w:p w:rsidR="002B6734" w:rsidRDefault="002B6734">
      <w:pPr>
        <w:pStyle w:val="ConsPlusNormal"/>
        <w:spacing w:before="240"/>
        <w:ind w:firstLine="540"/>
        <w:jc w:val="both"/>
      </w:pPr>
      <w:bookmarkStart w:id="2" w:name="P157"/>
      <w:bookmarkEnd w:id="2"/>
      <w:r>
        <w:t>35. Сличение государственных первичных эталонов единиц величин производится с эталонами единиц величин Международного бюро мер и весов и (или) национальными эталонами единиц величин иностранных государств и включает следующие процедуры:</w:t>
      </w:r>
    </w:p>
    <w:p w:rsidR="002B6734" w:rsidRDefault="002B6734">
      <w:pPr>
        <w:pStyle w:val="ConsPlusNormal"/>
        <w:spacing w:before="240"/>
        <w:ind w:firstLine="540"/>
        <w:jc w:val="both"/>
      </w:pPr>
      <w:r>
        <w:t>а) подготовка государственных первичных эталонов единиц величин к сличениям;</w:t>
      </w:r>
    </w:p>
    <w:p w:rsidR="002B6734" w:rsidRDefault="002B6734">
      <w:pPr>
        <w:pStyle w:val="ConsPlusNormal"/>
        <w:spacing w:before="240"/>
        <w:ind w:firstLine="540"/>
        <w:jc w:val="both"/>
      </w:pPr>
      <w:r>
        <w:lastRenderedPageBreak/>
        <w:t>б) разработка и изготовление технических устройств и вспомогательного оборудования, которые необходимы для проведения сличений;</w:t>
      </w:r>
    </w:p>
    <w:p w:rsidR="002B6734" w:rsidRDefault="002B6734">
      <w:pPr>
        <w:pStyle w:val="ConsPlusNormal"/>
        <w:spacing w:before="240"/>
        <w:ind w:firstLine="540"/>
        <w:jc w:val="both"/>
      </w:pPr>
      <w:r>
        <w:t>в) представление государственных первичных эталонов единиц величин на сличение;</w:t>
      </w:r>
    </w:p>
    <w:p w:rsidR="002B6734" w:rsidRDefault="002B6734">
      <w:pPr>
        <w:pStyle w:val="ConsPlusNormal"/>
        <w:spacing w:before="240"/>
        <w:ind w:firstLine="540"/>
        <w:jc w:val="both"/>
      </w:pPr>
      <w:r>
        <w:t>г) проведение сличений государственных первичных эталонов единиц величин, обработка и оформление их результатов;</w:t>
      </w:r>
    </w:p>
    <w:p w:rsidR="002B6734" w:rsidRDefault="002B6734">
      <w:pPr>
        <w:pStyle w:val="ConsPlusNormal"/>
        <w:spacing w:before="240"/>
        <w:ind w:firstLine="540"/>
        <w:jc w:val="both"/>
      </w:pPr>
      <w:proofErr w:type="spellStart"/>
      <w:r>
        <w:t>д</w:t>
      </w:r>
      <w:proofErr w:type="spellEnd"/>
      <w:r>
        <w:t xml:space="preserve">) занесение </w:t>
      </w:r>
      <w:proofErr w:type="gramStart"/>
      <w:r>
        <w:t>результатов сличений государственных первичных эталонов единиц величин</w:t>
      </w:r>
      <w:proofErr w:type="gramEnd"/>
      <w:r>
        <w:t xml:space="preserve"> в паспорт государственных первичных эталонов единиц величин.</w:t>
      </w:r>
    </w:p>
    <w:p w:rsidR="002B6734" w:rsidRDefault="002B6734">
      <w:pPr>
        <w:pStyle w:val="ConsPlusNormal"/>
        <w:spacing w:before="240"/>
        <w:ind w:firstLine="540"/>
        <w:jc w:val="both"/>
      </w:pPr>
      <w:r>
        <w:t xml:space="preserve">36. Организацию содержания, сличения и применения государственных первичных эталонов единиц величин, а также </w:t>
      </w:r>
      <w:proofErr w:type="gramStart"/>
      <w:r>
        <w:t>контроль за</w:t>
      </w:r>
      <w:proofErr w:type="gramEnd"/>
      <w:r>
        <w:t xml:space="preserve"> соблюдением государственными научными метрологическими институтами обязательных требований к содержанию, сличению и применению государственных первичных эталонов единиц величин осуществляет Федеральные агентство по техническому регулированию и метрологии.</w:t>
      </w:r>
    </w:p>
    <w:p w:rsidR="002B6734" w:rsidRDefault="002B6734">
      <w:pPr>
        <w:pStyle w:val="ConsPlusNormal"/>
        <w:ind w:firstLine="540"/>
        <w:jc w:val="both"/>
      </w:pPr>
    </w:p>
    <w:p w:rsidR="002B6734" w:rsidRDefault="002B6734">
      <w:pPr>
        <w:pStyle w:val="ConsPlusNormal"/>
        <w:ind w:firstLine="540"/>
        <w:jc w:val="both"/>
      </w:pPr>
    </w:p>
    <w:p w:rsidR="002B6734" w:rsidRDefault="002B6734">
      <w:pPr>
        <w:pStyle w:val="ConsPlusNormal"/>
        <w:pBdr>
          <w:top w:val="single" w:sz="6" w:space="0" w:color="auto"/>
        </w:pBdr>
        <w:spacing w:before="100" w:after="100"/>
        <w:jc w:val="both"/>
        <w:rPr>
          <w:sz w:val="2"/>
          <w:szCs w:val="2"/>
        </w:rPr>
      </w:pPr>
    </w:p>
    <w:p w:rsidR="00F60C4D" w:rsidRDefault="00F60C4D"/>
    <w:sectPr w:rsidR="00F60C4D" w:rsidSect="002B6734">
      <w:footerReference w:type="default" r:id="rId42"/>
      <w:pgSz w:w="11906" w:h="16838"/>
      <w:pgMar w:top="1134" w:right="850" w:bottom="1134" w:left="1701" w:header="708" w:footer="708" w:gutter="0"/>
      <w:pgNumType w:start="4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1F2" w:rsidRDefault="00D361F2" w:rsidP="002B6734">
      <w:r>
        <w:separator/>
      </w:r>
    </w:p>
  </w:endnote>
  <w:endnote w:type="continuationSeparator" w:id="0">
    <w:p w:rsidR="00D361F2" w:rsidRDefault="00D361F2" w:rsidP="002B67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3071"/>
      <w:docPartObj>
        <w:docPartGallery w:val="Page Numbers (Bottom of Page)"/>
        <w:docPartUnique/>
      </w:docPartObj>
    </w:sdtPr>
    <w:sdtContent>
      <w:p w:rsidR="002B6734" w:rsidRDefault="002B6734">
        <w:pPr>
          <w:pStyle w:val="a9"/>
          <w:jc w:val="right"/>
        </w:pPr>
        <w:fldSimple w:instr=" PAGE   \* MERGEFORMAT ">
          <w:r>
            <w:rPr>
              <w:noProof/>
            </w:rPr>
            <w:t>50</w:t>
          </w:r>
        </w:fldSimple>
      </w:p>
    </w:sdtContent>
  </w:sdt>
  <w:p w:rsidR="002B6734" w:rsidRDefault="002B673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1F2" w:rsidRDefault="00D361F2" w:rsidP="002B6734">
      <w:r>
        <w:separator/>
      </w:r>
    </w:p>
  </w:footnote>
  <w:footnote w:type="continuationSeparator" w:id="0">
    <w:p w:rsidR="00D361F2" w:rsidRDefault="00D361F2" w:rsidP="002B67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B6734"/>
    <w:rsid w:val="000B05A5"/>
    <w:rsid w:val="002B6734"/>
    <w:rsid w:val="00587DA5"/>
    <w:rsid w:val="00D361F2"/>
    <w:rsid w:val="00F60C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DA5"/>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87DA5"/>
    <w:rPr>
      <w:b/>
      <w:bCs/>
    </w:rPr>
  </w:style>
  <w:style w:type="character" w:styleId="a4">
    <w:name w:val="Emphasis"/>
    <w:basedOn w:val="a0"/>
    <w:qFormat/>
    <w:rsid w:val="00587DA5"/>
    <w:rPr>
      <w:i/>
      <w:iCs/>
    </w:rPr>
  </w:style>
  <w:style w:type="paragraph" w:styleId="a5">
    <w:name w:val="No Spacing"/>
    <w:uiPriority w:val="1"/>
    <w:qFormat/>
    <w:rsid w:val="00587DA5"/>
    <w:pPr>
      <w:suppressAutoHyphens/>
    </w:pPr>
    <w:rPr>
      <w:sz w:val="24"/>
      <w:szCs w:val="24"/>
      <w:lang w:eastAsia="ar-SA"/>
    </w:rPr>
  </w:style>
  <w:style w:type="paragraph" w:styleId="a6">
    <w:name w:val="List Paragraph"/>
    <w:basedOn w:val="a"/>
    <w:uiPriority w:val="34"/>
    <w:qFormat/>
    <w:rsid w:val="00587DA5"/>
    <w:pPr>
      <w:suppressAutoHyphens w:val="0"/>
      <w:spacing w:after="200" w:line="276" w:lineRule="auto"/>
      <w:ind w:left="720"/>
      <w:contextualSpacing/>
    </w:pPr>
    <w:rPr>
      <w:rFonts w:ascii="Calibri" w:hAnsi="Calibri"/>
      <w:sz w:val="22"/>
      <w:szCs w:val="22"/>
      <w:lang w:eastAsia="ru-RU"/>
    </w:rPr>
  </w:style>
  <w:style w:type="paragraph" w:customStyle="1" w:styleId="ConsPlusNormal">
    <w:name w:val="ConsPlusNormal"/>
    <w:rsid w:val="002B6734"/>
    <w:pPr>
      <w:widowControl w:val="0"/>
      <w:autoSpaceDE w:val="0"/>
      <w:autoSpaceDN w:val="0"/>
    </w:pPr>
    <w:rPr>
      <w:sz w:val="24"/>
    </w:rPr>
  </w:style>
  <w:style w:type="paragraph" w:customStyle="1" w:styleId="ConsPlusTitle">
    <w:name w:val="ConsPlusTitle"/>
    <w:rsid w:val="002B6734"/>
    <w:pPr>
      <w:widowControl w:val="0"/>
      <w:autoSpaceDE w:val="0"/>
      <w:autoSpaceDN w:val="0"/>
    </w:pPr>
    <w:rPr>
      <w:b/>
      <w:sz w:val="24"/>
    </w:rPr>
  </w:style>
  <w:style w:type="paragraph" w:customStyle="1" w:styleId="ConsPlusTitlePage">
    <w:name w:val="ConsPlusTitlePage"/>
    <w:rsid w:val="002B6734"/>
    <w:pPr>
      <w:widowControl w:val="0"/>
      <w:autoSpaceDE w:val="0"/>
      <w:autoSpaceDN w:val="0"/>
    </w:pPr>
    <w:rPr>
      <w:rFonts w:ascii="Tahoma" w:hAnsi="Tahoma" w:cs="Tahoma"/>
    </w:rPr>
  </w:style>
  <w:style w:type="paragraph" w:styleId="a7">
    <w:name w:val="header"/>
    <w:basedOn w:val="a"/>
    <w:link w:val="a8"/>
    <w:uiPriority w:val="99"/>
    <w:semiHidden/>
    <w:unhideWhenUsed/>
    <w:rsid w:val="002B6734"/>
    <w:pPr>
      <w:tabs>
        <w:tab w:val="center" w:pos="4677"/>
        <w:tab w:val="right" w:pos="9355"/>
      </w:tabs>
    </w:pPr>
  </w:style>
  <w:style w:type="character" w:customStyle="1" w:styleId="a8">
    <w:name w:val="Верхний колонтитул Знак"/>
    <w:basedOn w:val="a0"/>
    <w:link w:val="a7"/>
    <w:uiPriority w:val="99"/>
    <w:semiHidden/>
    <w:rsid w:val="002B6734"/>
    <w:rPr>
      <w:sz w:val="24"/>
      <w:szCs w:val="24"/>
      <w:lang w:eastAsia="ar-SA"/>
    </w:rPr>
  </w:style>
  <w:style w:type="paragraph" w:styleId="a9">
    <w:name w:val="footer"/>
    <w:basedOn w:val="a"/>
    <w:link w:val="aa"/>
    <w:uiPriority w:val="99"/>
    <w:unhideWhenUsed/>
    <w:rsid w:val="002B6734"/>
    <w:pPr>
      <w:tabs>
        <w:tab w:val="center" w:pos="4677"/>
        <w:tab w:val="right" w:pos="9355"/>
      </w:tabs>
    </w:pPr>
  </w:style>
  <w:style w:type="character" w:customStyle="1" w:styleId="aa">
    <w:name w:val="Нижний колонтитул Знак"/>
    <w:basedOn w:val="a0"/>
    <w:link w:val="a9"/>
    <w:uiPriority w:val="99"/>
    <w:rsid w:val="002B6734"/>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4B25C1D175391A30F3C565AD2D9DCEAFB49D9DBA3D441A0327A0601669171515D5F2ADA7E4D3C643C52D55D3F6522E3660B55D31EB80E9W1T9B" TargetMode="External"/><Relationship Id="rId13" Type="http://schemas.openxmlformats.org/officeDocument/2006/relationships/hyperlink" Target="consultantplus://offline/ref=444B25C1D175391A30F3C565AD2D9DCEAFB49D9DBA3D441A0327A0601669171515D5F2ADA7E4D3C444C52D55D3F6522E3660B55D31EB80E9W1T9B" TargetMode="External"/><Relationship Id="rId18" Type="http://schemas.openxmlformats.org/officeDocument/2006/relationships/hyperlink" Target="consultantplus://offline/ref=444B25C1D175391A30F3C565AD2D9DCEAFB49D9DBA3D441A0327A0601669171515D5F2ADA7E4D3C546C52D55D3F6522E3660B55D31EB80E9W1T9B" TargetMode="External"/><Relationship Id="rId26" Type="http://schemas.openxmlformats.org/officeDocument/2006/relationships/hyperlink" Target="consultantplus://offline/ref=444B25C1D175391A30F3C565AD2D9DCEAFB49D9DBA3D441A0327A0601669171515D5F2ADA7E4D3C541C52D55D3F6522E3660B55D31EB80E9W1T9B" TargetMode="External"/><Relationship Id="rId39" Type="http://schemas.openxmlformats.org/officeDocument/2006/relationships/hyperlink" Target="consultantplus://offline/ref=444B25C1D175391A30F3C565AD2D9DCEAFB49D9DBA3D441A0327A0601669171515D5F2ADA7E4D3C342C52D55D3F6522E3660B55D31EB80E9W1T9B" TargetMode="External"/><Relationship Id="rId3" Type="http://schemas.openxmlformats.org/officeDocument/2006/relationships/webSettings" Target="webSettings.xml"/><Relationship Id="rId21" Type="http://schemas.openxmlformats.org/officeDocument/2006/relationships/hyperlink" Target="consultantplus://offline/ref=444B25C1D175391A30F3C565AD2D9DCEAFB09897BB39441A0327A0601669171515D5F2ADA7E4D2C441C52D55D3F6522E3660B55D31EB80E9W1T9B" TargetMode="External"/><Relationship Id="rId34" Type="http://schemas.openxmlformats.org/officeDocument/2006/relationships/hyperlink" Target="consultantplus://offline/ref=444B25C1D175391A30F3C565AD2D9DCEAFB09897BB39441A0327A0601669171515D5F2ADA7E4D2CF45C52D55D3F6522E3660B55D31EB80E9W1T9B" TargetMode="External"/><Relationship Id="rId42" Type="http://schemas.openxmlformats.org/officeDocument/2006/relationships/footer" Target="footer1.xml"/><Relationship Id="rId7" Type="http://schemas.openxmlformats.org/officeDocument/2006/relationships/hyperlink" Target="consultantplus://offline/ref=444B25C1D175391A30F3C565AD2D9DCEAFB09897BB39441A0327A0601669171515D5F2ADA7E4D3CF42C52D55D3F6522E3660B55D31EB80E9W1T9B" TargetMode="External"/><Relationship Id="rId12" Type="http://schemas.openxmlformats.org/officeDocument/2006/relationships/hyperlink" Target="consultantplus://offline/ref=444B25C1D175391A30F3C565AD2D9DCEAFB49D9DBA3D441A0327A0601669171515D5F2ADA7E4D3C447C52D55D3F6522E3660B55D31EB80E9W1T9B" TargetMode="External"/><Relationship Id="rId17" Type="http://schemas.openxmlformats.org/officeDocument/2006/relationships/hyperlink" Target="consultantplus://offline/ref=444B25C1D175391A30F3C565AD2D9DCEAFB49D9DBA3D441A0327A0601669171515D5F2ADA7E4D3C44EC52D55D3F6522E3660B55D31EB80E9W1T9B" TargetMode="External"/><Relationship Id="rId25" Type="http://schemas.openxmlformats.org/officeDocument/2006/relationships/hyperlink" Target="consultantplus://offline/ref=444B25C1D175391A30F3C565AD2D9DCEAFB49D9DBA3D441A0327A0601669171515D5F2ADA7E4D3C542C52D55D3F6522E3660B55D31EB80E9W1T9B" TargetMode="External"/><Relationship Id="rId33" Type="http://schemas.openxmlformats.org/officeDocument/2006/relationships/hyperlink" Target="consultantplus://offline/ref=444B25C1D175391A30F3C565AD2D9DCEAFB19891B638441A0327A0601669171515D5F2ADA7E4D2C34EC52D55D3F6522E3660B55D31EB80E9W1T9B" TargetMode="External"/><Relationship Id="rId38" Type="http://schemas.openxmlformats.org/officeDocument/2006/relationships/hyperlink" Target="consultantplus://offline/ref=444B25C1D175391A30F3C565AD2D9DCEAFB49D9DBA3D441A0327A0601669171515D5F2ADA7E4D3C345C52D55D3F6522E3660B55D31EB80E9W1T9B" TargetMode="External"/><Relationship Id="rId2" Type="http://schemas.openxmlformats.org/officeDocument/2006/relationships/settings" Target="settings.xml"/><Relationship Id="rId16" Type="http://schemas.openxmlformats.org/officeDocument/2006/relationships/hyperlink" Target="consultantplus://offline/ref=444B25C1D175391A30F3C565AD2D9DCEAFB49D9DBA3D441A0327A0601669171515D5F2ADA7E4D3C441C52D55D3F6522E3660B55D31EB80E9W1T9B" TargetMode="External"/><Relationship Id="rId20" Type="http://schemas.openxmlformats.org/officeDocument/2006/relationships/hyperlink" Target="consultantplus://offline/ref=444B25C1D175391A30F3C565AD2D9DCEAFB0999DB839441A0327A0601669171507D5AAA1A6E1CDC647D07B0495WAT2B" TargetMode="External"/><Relationship Id="rId29" Type="http://schemas.openxmlformats.org/officeDocument/2006/relationships/hyperlink" Target="consultantplus://offline/ref=444B25C1D175391A30F3C565AD2D9DCEAFB49D9DBA3D441A0327A0601669171515D5F2ADA7E4D3C244C52D55D3F6522E3660B55D31EB80E9W1T9B" TargetMode="External"/><Relationship Id="rId41" Type="http://schemas.openxmlformats.org/officeDocument/2006/relationships/hyperlink" Target="consultantplus://offline/ref=444B25C1D175391A30F3C565AD2D9DCEAFB49D9DBA3D441A0327A0601669171515D5F2ADA7E4D3C34EC52D55D3F6522E3660B55D31EB80E9W1T9B" TargetMode="External"/><Relationship Id="rId1" Type="http://schemas.openxmlformats.org/officeDocument/2006/relationships/styles" Target="styles.xml"/><Relationship Id="rId6" Type="http://schemas.openxmlformats.org/officeDocument/2006/relationships/hyperlink" Target="consultantplus://offline/ref=444B25C1D175391A30F3C565AD2D9DCEAFB49D9DBA3D441A0327A0601669171515D5F2ADA7E4D3C643C52D55D3F6522E3660B55D31EB80E9W1T9B" TargetMode="External"/><Relationship Id="rId11" Type="http://schemas.openxmlformats.org/officeDocument/2006/relationships/hyperlink" Target="consultantplus://offline/ref=444B25C1D175391A30F3C565AD2D9DCEAFB49D9DBA3D441A0327A0601669171515D5F2ADA7E4D3C74FC52D55D3F6522E3660B55D31EB80E9W1T9B" TargetMode="External"/><Relationship Id="rId24" Type="http://schemas.openxmlformats.org/officeDocument/2006/relationships/hyperlink" Target="consultantplus://offline/ref=444B25C1D175391A30F3C565AD2D9DCEAFB19891B638441A0327A0601669171515D5F2ADA7E4D2C742C52D55D3F6522E3660B55D31EB80E9W1T9B" TargetMode="External"/><Relationship Id="rId32" Type="http://schemas.openxmlformats.org/officeDocument/2006/relationships/hyperlink" Target="consultantplus://offline/ref=444B25C1D175391A30F3C565AD2D9DCEAFB49D9DBA3D441A0327A0601669171515D5F2ADA7E4D3C243C52D55D3F6522E3660B55D31EB80E9W1T9B" TargetMode="External"/><Relationship Id="rId37" Type="http://schemas.openxmlformats.org/officeDocument/2006/relationships/hyperlink" Target="consultantplus://offline/ref=444B25C1D175391A30F3C565AD2D9DCEAFB49D9DBA3D441A0327A0601669171515D5F2ADA7E4D3C347C52D55D3F6522E3660B55D31EB80E9W1T9B" TargetMode="External"/><Relationship Id="rId40" Type="http://schemas.openxmlformats.org/officeDocument/2006/relationships/hyperlink" Target="consultantplus://offline/ref=444B25C1D175391A30F3C565AD2D9DCEAFB49D9DBA3D441A0327A0601669171515D5F2ADA7E4D3C340C52D55D3F6522E3660B55D31EB80E9W1T9B" TargetMode="External"/><Relationship Id="rId5" Type="http://schemas.openxmlformats.org/officeDocument/2006/relationships/endnotes" Target="endnotes.xml"/><Relationship Id="rId15" Type="http://schemas.openxmlformats.org/officeDocument/2006/relationships/hyperlink" Target="consultantplus://offline/ref=444B25C1D175391A30F3C565AD2D9DCEAFB49D9DBA3D441A0327A0601669171515D5F2ADA7E4D3C443C52D55D3F6522E3660B55D31EB80E9W1T9B" TargetMode="External"/><Relationship Id="rId23" Type="http://schemas.openxmlformats.org/officeDocument/2006/relationships/hyperlink" Target="consultantplus://offline/ref=444B25C1D175391A30F3C565AD2D9DCEAFB19891B638441A0327A0601669171515D5F2ADA7E4D3C043C52D55D3F6522E3660B55D31EB80E9W1T9B" TargetMode="External"/><Relationship Id="rId28" Type="http://schemas.openxmlformats.org/officeDocument/2006/relationships/hyperlink" Target="consultantplus://offline/ref=444B25C1D175391A30F3C565AD2D9DCEAFB49D9DBA3D441A0327A0601669171515D5F2ADA7E4D3C247C52D55D3F6522E3660B55D31EB80E9W1T9B" TargetMode="External"/><Relationship Id="rId36" Type="http://schemas.openxmlformats.org/officeDocument/2006/relationships/hyperlink" Target="consultantplus://offline/ref=444B25C1D175391A30F3C565AD2D9DCEAFB49D9DBA3D441A0327A0601669171515D5F2ADA7E4D3C24FC52D55D3F6522E3660B55D31EB80E9W1T9B" TargetMode="External"/><Relationship Id="rId10" Type="http://schemas.openxmlformats.org/officeDocument/2006/relationships/hyperlink" Target="consultantplus://offline/ref=444B25C1D175391A30F3C565AD2D9DCEAFB49D9DBA3D441A0327A0601669171515D5F2ADA7E4D3C741C52D55D3F6522E3660B55D31EB80E9W1T9B" TargetMode="External"/><Relationship Id="rId19" Type="http://schemas.openxmlformats.org/officeDocument/2006/relationships/hyperlink" Target="consultantplus://offline/ref=444B25C1D175391A30F3C565AD2D9DCEAFB49D9DBA3D441A0327A0601669171515D5F2ADA7E4D3C547C52D55D3F6522E3660B55D31EB80E9W1T9B" TargetMode="External"/><Relationship Id="rId31" Type="http://schemas.openxmlformats.org/officeDocument/2006/relationships/hyperlink" Target="consultantplus://offline/ref=444B25C1D175391A30F3C565AD2D9DCEAFB19891B638441A0327A0601669171515D5F2ADA7E4D3C043C52D55D3F6522E3660B55D31EB80E9W1T9B"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444B25C1D175391A30F3C565AD2D9DCEAFB49D9DBA3D441A0327A0601669171515D5F2ADA7E4D3C742C52D55D3F6522E3660B55D31EB80E9W1T9B" TargetMode="External"/><Relationship Id="rId14" Type="http://schemas.openxmlformats.org/officeDocument/2006/relationships/hyperlink" Target="consultantplus://offline/ref=444B25C1D175391A30F3C565AD2D9DCEAFB49D9DBA3D441A0327A0601669171515D5F2ADA7E4D3C442C52D55D3F6522E3660B55D31EB80E9W1T9B" TargetMode="External"/><Relationship Id="rId22" Type="http://schemas.openxmlformats.org/officeDocument/2006/relationships/hyperlink" Target="consultantplus://offline/ref=444B25C1D175391A30F3C565AD2D9DCEAFB49D9DBA3D441A0327A0601669171515D5F2ADA7E4D3C544C52D55D3F6522E3660B55D31EB80E9W1T9B" TargetMode="External"/><Relationship Id="rId27" Type="http://schemas.openxmlformats.org/officeDocument/2006/relationships/hyperlink" Target="consultantplus://offline/ref=444B25C1D175391A30F3C565AD2D9DCEAFB49D9DBA3D441A0327A0601669171515D5F2ADA7E4D3C54FC52D55D3F6522E3660B55D31EB80E9W1T9B" TargetMode="External"/><Relationship Id="rId30" Type="http://schemas.openxmlformats.org/officeDocument/2006/relationships/hyperlink" Target="consultantplus://offline/ref=444B25C1D175391A30F3C565AD2D9DCEAFB49D9DBA3D441A0327A0601669171515D5F2ADA7E4D3C242C52D55D3F6522E3660B55D31EB80E9W1T9B" TargetMode="External"/><Relationship Id="rId35" Type="http://schemas.openxmlformats.org/officeDocument/2006/relationships/hyperlink" Target="consultantplus://offline/ref=444B25C1D175391A30F3C565AD2D9DCEAFB49D9DBA3D441A0327A0601669171515D5F2ADA7E4D3C241C52D55D3F6522E3660B55D31EB80E9W1T9B"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4757</Words>
  <Characters>27120</Characters>
  <Application>Microsoft Office Word</Application>
  <DocSecurity>0</DocSecurity>
  <Lines>226</Lines>
  <Paragraphs>63</Paragraphs>
  <ScaleCrop>false</ScaleCrop>
  <Company/>
  <LinksUpToDate>false</LinksUpToDate>
  <CharactersWithSpaces>31814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Gaputina</dc:creator>
  <cp:lastModifiedBy>Gaputina</cp:lastModifiedBy>
  <cp:revision>1</cp:revision>
  <cp:lastPrinted>2021-01-15T01:21:00Z</cp:lastPrinted>
  <dcterms:created xsi:type="dcterms:W3CDTF">2021-01-15T01:19:00Z</dcterms:created>
  <dcterms:modified xsi:type="dcterms:W3CDTF">2021-01-15T01:21:00Z</dcterms:modified>
</cp:coreProperties>
</file>